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07" w:rsidRDefault="00480B07" w:rsidP="00480B07">
      <w:pPr>
        <w:autoSpaceDE w:val="0"/>
        <w:autoSpaceDN w:val="0"/>
        <w:spacing w:after="0" w:line="24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80B07" w:rsidRPr="00480B07" w:rsidRDefault="00480B07" w:rsidP="00480B07">
      <w:pPr>
        <w:autoSpaceDE w:val="0"/>
        <w:autoSpaceDN w:val="0"/>
        <w:spacing w:after="0" w:line="276" w:lineRule="auto"/>
        <w:ind w:left="7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B0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480B07" w:rsidRPr="00480B07" w:rsidRDefault="00480B07" w:rsidP="00480B07">
      <w:pPr>
        <w:autoSpaceDE w:val="0"/>
        <w:autoSpaceDN w:val="0"/>
        <w:spacing w:after="0" w:line="276" w:lineRule="auto"/>
        <w:ind w:left="7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B0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Омской области</w:t>
      </w:r>
    </w:p>
    <w:p w:rsidR="00480B07" w:rsidRPr="00480B07" w:rsidRDefault="00480B07" w:rsidP="00480B07">
      <w:pPr>
        <w:autoSpaceDE w:val="0"/>
        <w:autoSpaceDN w:val="0"/>
        <w:spacing w:after="0" w:line="276" w:lineRule="auto"/>
        <w:ind w:left="7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B07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Администрации города Омска</w:t>
      </w:r>
    </w:p>
    <w:p w:rsidR="00480B07" w:rsidRPr="00480B07" w:rsidRDefault="00480B07" w:rsidP="00480B07">
      <w:pPr>
        <w:autoSpaceDE w:val="0"/>
        <w:autoSpaceDN w:val="0"/>
        <w:spacing w:after="0" w:line="276" w:lineRule="auto"/>
        <w:ind w:left="792"/>
        <w:jc w:val="center"/>
        <w:rPr>
          <w:rFonts w:ascii="Cambria" w:eastAsia="MS Mincho" w:hAnsi="Cambria" w:cs="Times New Roman"/>
          <w:sz w:val="28"/>
          <w:szCs w:val="28"/>
        </w:rPr>
      </w:pPr>
      <w:r w:rsidRPr="00480B07">
        <w:rPr>
          <w:rFonts w:ascii="Times New Roman" w:eastAsia="Times New Roman" w:hAnsi="Times New Roman" w:cs="Times New Roman"/>
          <w:color w:val="000000"/>
          <w:sz w:val="28"/>
          <w:szCs w:val="28"/>
        </w:rPr>
        <w:t>БОУ г. Омска "Средняя общеобразовательная школа № 161"</w:t>
      </w:r>
    </w:p>
    <w:p w:rsidR="00480B07" w:rsidRPr="00480B07" w:rsidRDefault="00480B07" w:rsidP="00480B07">
      <w:pPr>
        <w:spacing w:after="200" w:line="276" w:lineRule="auto"/>
        <w:rPr>
          <w:rFonts w:ascii="Cambria" w:eastAsia="MS Mincho" w:hAnsi="Cambria" w:cs="Times New Roman"/>
          <w:sz w:val="28"/>
          <w:szCs w:val="28"/>
        </w:rPr>
        <w:sectPr w:rsidR="00480B07" w:rsidRPr="00480B07"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480B07" w:rsidRPr="00480B07" w:rsidRDefault="00480B07" w:rsidP="00480B07">
      <w:pPr>
        <w:autoSpaceDE w:val="0"/>
        <w:autoSpaceDN w:val="0"/>
        <w:spacing w:after="0" w:line="245" w:lineRule="auto"/>
        <w:ind w:left="2816" w:right="1008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</w:p>
    <w:p w:rsidR="00480B07" w:rsidRDefault="00480B07" w:rsidP="00480B07">
      <w:pPr>
        <w:autoSpaceDE w:val="0"/>
        <w:autoSpaceDN w:val="0"/>
        <w:spacing w:after="0" w:line="245" w:lineRule="auto"/>
        <w:ind w:left="2816" w:right="1008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480B07" w:rsidRPr="00480B07" w:rsidRDefault="00480B07" w:rsidP="00480B07">
      <w:pPr>
        <w:autoSpaceDE w:val="0"/>
        <w:autoSpaceDN w:val="0"/>
        <w:spacing w:after="0" w:line="245" w:lineRule="auto"/>
        <w:ind w:right="1008"/>
        <w:rPr>
          <w:rFonts w:ascii="Cambria" w:eastAsia="MS Mincho" w:hAnsi="Cambria" w:cs="Times New Roman"/>
        </w:rPr>
      </w:pP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СОГЛАСОВАНО </w:t>
      </w:r>
      <w:r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                                     </w:t>
      </w: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УТВЕРЖДЕНО</w:t>
      </w:r>
      <w:r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                                                     </w:t>
      </w:r>
      <w:r w:rsidRPr="00480B07">
        <w:rPr>
          <w:rFonts w:ascii="Cambria" w:eastAsia="MS Mincho" w:hAnsi="Cambria" w:cs="Times New Roman"/>
        </w:rPr>
        <w:br/>
      </w: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Заместитель директора</w:t>
      </w:r>
      <w:r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                             </w:t>
      </w: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директор</w:t>
      </w:r>
    </w:p>
    <w:p w:rsidR="00480B07" w:rsidRPr="00480B07" w:rsidRDefault="00480B07" w:rsidP="00480B07">
      <w:pPr>
        <w:autoSpaceDE w:val="0"/>
        <w:autoSpaceDN w:val="0"/>
        <w:spacing w:before="182" w:after="0" w:line="230" w:lineRule="auto"/>
        <w:rPr>
          <w:rFonts w:ascii="Cambria" w:eastAsia="MS Mincho" w:hAnsi="Cambria" w:cs="Times New Roman"/>
        </w:rPr>
      </w:pP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_____________Л.А. Южакова</w:t>
      </w:r>
      <w:r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              </w:t>
      </w: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__________С.В. Ровкина</w:t>
      </w:r>
    </w:p>
    <w:p w:rsidR="00480B07" w:rsidRPr="00480B07" w:rsidRDefault="00480B07" w:rsidP="00480B07">
      <w:pPr>
        <w:autoSpaceDE w:val="0"/>
        <w:autoSpaceDN w:val="0"/>
        <w:spacing w:before="182" w:after="0" w:line="230" w:lineRule="auto"/>
        <w:ind w:right="412"/>
        <w:rPr>
          <w:rFonts w:ascii="Cambria" w:eastAsia="MS Mincho" w:hAnsi="Cambria" w:cs="Times New Roman"/>
        </w:rPr>
      </w:pP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Протокол №1 </w:t>
      </w:r>
      <w:r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                                           </w:t>
      </w: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Приказ №1</w:t>
      </w:r>
      <w:r w:rsidRPr="00480B07">
        <w:rPr>
          <w:rFonts w:ascii="Cambria" w:eastAsia="MS Mincho" w:hAnsi="Cambria" w:cs="Times New Roman"/>
        </w:rPr>
        <w:br/>
      </w: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от "31" августа  2022 г.</w:t>
      </w:r>
      <w:r>
        <w:rPr>
          <w:rFonts w:ascii="Times New Roman" w:eastAsia="Times New Roman" w:hAnsi="Times New Roman" w:cs="Times New Roman"/>
          <w:color w:val="000000"/>
          <w:w w:val="102"/>
          <w:sz w:val="20"/>
        </w:rPr>
        <w:t xml:space="preserve">                             </w:t>
      </w:r>
      <w:r w:rsidRPr="00480B07">
        <w:rPr>
          <w:rFonts w:ascii="Times New Roman" w:eastAsia="Times New Roman" w:hAnsi="Times New Roman" w:cs="Times New Roman"/>
          <w:color w:val="000000"/>
          <w:w w:val="102"/>
          <w:sz w:val="20"/>
        </w:rPr>
        <w:t>от "31" августа 2022 г.</w:t>
      </w:r>
    </w:p>
    <w:p w:rsidR="00480B07" w:rsidRDefault="00480B07" w:rsidP="00480B07">
      <w:pPr>
        <w:spacing w:after="200" w:line="276" w:lineRule="auto"/>
        <w:rPr>
          <w:rFonts w:ascii="Cambria" w:eastAsia="MS Mincho" w:hAnsi="Cambria" w:cs="Times New Roman"/>
        </w:rPr>
      </w:pPr>
    </w:p>
    <w:p w:rsidR="00480B07" w:rsidRDefault="00480B07" w:rsidP="00480B07">
      <w:pPr>
        <w:spacing w:after="200" w:line="276" w:lineRule="auto"/>
        <w:rPr>
          <w:rFonts w:ascii="Cambria" w:eastAsia="MS Mincho" w:hAnsi="Cambria" w:cs="Times New Roman"/>
        </w:rPr>
      </w:pPr>
    </w:p>
    <w:p w:rsidR="00480B07" w:rsidRPr="00480B07" w:rsidRDefault="00480B07" w:rsidP="00480B07">
      <w:pPr>
        <w:autoSpaceDE w:val="0"/>
        <w:autoSpaceDN w:val="0"/>
        <w:spacing w:after="0" w:line="262" w:lineRule="auto"/>
        <w:ind w:left="3024" w:right="3600"/>
        <w:jc w:val="center"/>
        <w:rPr>
          <w:rFonts w:ascii="Cambria" w:eastAsia="MS Mincho" w:hAnsi="Cambria" w:cs="Times New Roman"/>
        </w:rPr>
      </w:pPr>
      <w:r w:rsidRPr="00480B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</w:t>
      </w:r>
      <w:r w:rsidRPr="00480B07">
        <w:rPr>
          <w:rFonts w:ascii="Cambria" w:eastAsia="MS Mincho" w:hAnsi="Cambria" w:cs="Times New Roman"/>
        </w:rPr>
        <w:br/>
      </w:r>
      <w:r w:rsidRPr="00480B07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Pr="00480B0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ID</w:t>
      </w:r>
      <w:r w:rsidRPr="00480B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3430062)</w:t>
      </w:r>
    </w:p>
    <w:p w:rsidR="00480B07" w:rsidRPr="00480B07" w:rsidRDefault="00F03F98" w:rsidP="00480B07">
      <w:pPr>
        <w:autoSpaceDE w:val="0"/>
        <w:autoSpaceDN w:val="0"/>
        <w:spacing w:before="166" w:after="0" w:line="262" w:lineRule="auto"/>
        <w:ind w:left="2736" w:right="3168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Факультативного курса</w:t>
      </w:r>
      <w:r w:rsidR="00480B07" w:rsidRPr="00480B07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«Финансовая грамотность</w:t>
      </w:r>
      <w:r w:rsidR="00480B07" w:rsidRPr="00480B07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480B07" w:rsidRPr="00480B07" w:rsidRDefault="00480B07" w:rsidP="00480B07">
      <w:pPr>
        <w:autoSpaceDE w:val="0"/>
        <w:autoSpaceDN w:val="0"/>
        <w:spacing w:before="670" w:after="0" w:line="262" w:lineRule="auto"/>
        <w:ind w:left="2304" w:right="2592"/>
        <w:jc w:val="center"/>
        <w:rPr>
          <w:rFonts w:ascii="Cambria" w:eastAsia="MS Mincho" w:hAnsi="Cambria" w:cs="Times New Roman"/>
        </w:rPr>
      </w:pPr>
      <w:r w:rsidRPr="00480B07">
        <w:rPr>
          <w:rFonts w:ascii="Times New Roman" w:eastAsia="Times New Roman" w:hAnsi="Times New Roman" w:cs="Times New Roman"/>
          <w:color w:val="000000"/>
          <w:sz w:val="24"/>
        </w:rPr>
        <w:t xml:space="preserve">для 6 класса основного общего образования </w:t>
      </w:r>
      <w:r w:rsidRPr="00480B07">
        <w:rPr>
          <w:rFonts w:ascii="Cambria" w:eastAsia="MS Mincho" w:hAnsi="Cambria" w:cs="Times New Roman"/>
        </w:rPr>
        <w:br/>
      </w:r>
      <w:r w:rsidRPr="00480B07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832E24" w:rsidRDefault="00832E24" w:rsidP="00832E24">
      <w:pPr>
        <w:autoSpaceDE w:val="0"/>
        <w:autoSpaceDN w:val="0"/>
        <w:spacing w:after="0" w:line="262" w:lineRule="auto"/>
        <w:ind w:left="6776" w:hanging="171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32E24" w:rsidRDefault="00832E24" w:rsidP="00832E24">
      <w:pPr>
        <w:autoSpaceDE w:val="0"/>
        <w:autoSpaceDN w:val="0"/>
        <w:spacing w:after="0" w:line="262" w:lineRule="auto"/>
        <w:ind w:left="6776" w:hanging="1716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832E24" w:rsidRDefault="00832E24" w:rsidP="00832E24">
      <w:pPr>
        <w:autoSpaceDE w:val="0"/>
        <w:autoSpaceDN w:val="0"/>
        <w:spacing w:after="0" w:line="262" w:lineRule="auto"/>
        <w:ind w:left="6776" w:hanging="1716"/>
        <w:rPr>
          <w:rFonts w:ascii="Times New Roman" w:eastAsia="Times New Roman" w:hAnsi="Times New Roman" w:cs="Times New Roman"/>
          <w:color w:val="000000"/>
          <w:sz w:val="24"/>
        </w:rPr>
      </w:pPr>
    </w:p>
    <w:p w:rsidR="00832E24" w:rsidRDefault="00832E24" w:rsidP="00832E24">
      <w:pPr>
        <w:autoSpaceDE w:val="0"/>
        <w:autoSpaceDN w:val="0"/>
        <w:spacing w:after="0" w:line="262" w:lineRule="auto"/>
        <w:ind w:left="6776" w:hanging="1716"/>
        <w:rPr>
          <w:rFonts w:ascii="Times New Roman" w:eastAsia="Times New Roman" w:hAnsi="Times New Roman" w:cs="Times New Roman"/>
          <w:color w:val="000000"/>
          <w:sz w:val="24"/>
        </w:rPr>
      </w:pPr>
    </w:p>
    <w:p w:rsidR="00832E24" w:rsidRDefault="00832E24" w:rsidP="00832E24">
      <w:pPr>
        <w:autoSpaceDE w:val="0"/>
        <w:autoSpaceDN w:val="0"/>
        <w:spacing w:after="0" w:line="262" w:lineRule="auto"/>
        <w:ind w:left="6776" w:hanging="1716"/>
        <w:rPr>
          <w:rFonts w:ascii="Times New Roman" w:eastAsia="Times New Roman" w:hAnsi="Times New Roman" w:cs="Times New Roman"/>
          <w:color w:val="000000"/>
          <w:sz w:val="24"/>
        </w:rPr>
      </w:pPr>
    </w:p>
    <w:p w:rsidR="00832E24" w:rsidRDefault="00832E24" w:rsidP="00832E24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</w:t>
      </w:r>
      <w:proofErr w:type="gramStart"/>
      <w:r w:rsidR="00480B07" w:rsidRPr="00480B07">
        <w:rPr>
          <w:rFonts w:ascii="Times New Roman" w:eastAsia="Times New Roman" w:hAnsi="Times New Roman" w:cs="Times New Roman"/>
          <w:color w:val="000000"/>
          <w:sz w:val="24"/>
        </w:rPr>
        <w:t>Составитель:</w:t>
      </w:r>
      <w:r w:rsidR="0016127B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proofErr w:type="gramEnd"/>
      <w:r w:rsidR="0016127B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480B07" w:rsidRPr="00480B0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Сафронова Ирина Алексеевна</w:t>
      </w:r>
    </w:p>
    <w:p w:rsidR="00832E24" w:rsidRDefault="00832E24" w:rsidP="00832E24">
      <w:pPr>
        <w:autoSpaceDE w:val="0"/>
        <w:autoSpaceDN w:val="0"/>
        <w:spacing w:after="0" w:line="262" w:lineRule="auto"/>
        <w:ind w:left="6776" w:hanging="171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Кель Тамара Васильевна</w:t>
      </w:r>
    </w:p>
    <w:p w:rsidR="00480B07" w:rsidRPr="00480B07" w:rsidRDefault="00480B07" w:rsidP="00480B07">
      <w:pPr>
        <w:autoSpaceDE w:val="0"/>
        <w:autoSpaceDN w:val="0"/>
        <w:spacing w:before="2830" w:after="0" w:line="230" w:lineRule="auto"/>
        <w:ind w:right="4472"/>
        <w:jc w:val="right"/>
        <w:rPr>
          <w:rFonts w:ascii="Cambria" w:eastAsia="MS Mincho" w:hAnsi="Cambria" w:cs="Times New Roman"/>
        </w:rPr>
      </w:pPr>
      <w:r w:rsidRPr="00480B07">
        <w:rPr>
          <w:rFonts w:ascii="Times New Roman" w:eastAsia="Times New Roman" w:hAnsi="Times New Roman" w:cs="Times New Roman"/>
          <w:color w:val="000000"/>
          <w:sz w:val="24"/>
        </w:rPr>
        <w:t>Омск 2022</w:t>
      </w:r>
    </w:p>
    <w:p w:rsidR="00480B07" w:rsidRPr="00480B07" w:rsidRDefault="00480B07" w:rsidP="00480B07">
      <w:pPr>
        <w:spacing w:after="200" w:line="276" w:lineRule="auto"/>
        <w:rPr>
          <w:rFonts w:ascii="Cambria" w:eastAsia="MS Mincho" w:hAnsi="Cambria" w:cs="Times New Roman"/>
        </w:rPr>
        <w:sectPr w:rsidR="00480B07" w:rsidRPr="00480B07">
          <w:type w:val="continuous"/>
          <w:pgSz w:w="11900" w:h="16840"/>
          <w:pgMar w:top="298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480B07" w:rsidRPr="00F03F98" w:rsidRDefault="00F03F98" w:rsidP="00F0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F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EF">
        <w:rPr>
          <w:rFonts w:ascii="Times New Roman" w:hAnsi="Times New Roman" w:cs="Times New Roman"/>
          <w:sz w:val="28"/>
          <w:szCs w:val="28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CE27EF" w:rsidRPr="00CE27EF" w:rsidRDefault="00A75FB6" w:rsidP="00CE2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7EF">
        <w:rPr>
          <w:rFonts w:ascii="Times New Roman" w:hAnsi="Times New Roman" w:cs="Times New Roman"/>
          <w:sz w:val="28"/>
          <w:szCs w:val="28"/>
        </w:rPr>
        <w:t xml:space="preserve"> </w:t>
      </w:r>
      <w:r w:rsidR="00CE27EF" w:rsidRPr="00CE27EF">
        <w:rPr>
          <w:rFonts w:ascii="Times New Roman" w:hAnsi="Times New Roman" w:cs="Times New Roman"/>
          <w:sz w:val="28"/>
          <w:szCs w:val="28"/>
        </w:rPr>
        <w:t>«Финансовая грамотность» является прикладным курсом, реализующим интересы обучающихся 5–7 классов в сфере экономики семьи. Курс рас</w:t>
      </w:r>
      <w:r>
        <w:rPr>
          <w:rFonts w:ascii="Times New Roman" w:hAnsi="Times New Roman" w:cs="Times New Roman"/>
          <w:sz w:val="28"/>
          <w:szCs w:val="28"/>
        </w:rPr>
        <w:t xml:space="preserve">считан на 68 часов: 34 часа в </w:t>
      </w:r>
      <w:r w:rsidR="00CE27EF" w:rsidRPr="00CE27EF">
        <w:rPr>
          <w:rFonts w:ascii="Times New Roman" w:hAnsi="Times New Roman" w:cs="Times New Roman"/>
          <w:sz w:val="28"/>
          <w:szCs w:val="28"/>
        </w:rPr>
        <w:t>6 классах, 34 часа —в 7 классе.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7EF">
        <w:rPr>
          <w:rFonts w:ascii="Times New Roman" w:hAnsi="Times New Roman" w:cs="Times New Roman"/>
          <w:b/>
          <w:bCs/>
          <w:sz w:val="28"/>
          <w:szCs w:val="28"/>
        </w:rPr>
        <w:t>Место курса в образовательной системе: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EF">
        <w:rPr>
          <w:rFonts w:ascii="Times New Roman" w:hAnsi="Times New Roman" w:cs="Times New Roman"/>
          <w:sz w:val="28"/>
          <w:szCs w:val="28"/>
        </w:rPr>
        <w:t>курс включён в вариативную часть основной общеобразовательной программы.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7EF">
        <w:rPr>
          <w:rFonts w:ascii="Times New Roman" w:hAnsi="Times New Roman" w:cs="Times New Roman"/>
          <w:b/>
          <w:bCs/>
          <w:sz w:val="28"/>
          <w:szCs w:val="28"/>
        </w:rPr>
        <w:t>Цели изучения курса «Финансовая грамотность»:</w:t>
      </w:r>
    </w:p>
    <w:p w:rsidR="00AF17DC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EF">
        <w:rPr>
          <w:rFonts w:ascii="Times New Roman" w:hAnsi="Times New Roman" w:cs="Times New Roman"/>
          <w:sz w:val="28"/>
          <w:szCs w:val="28"/>
        </w:rPr>
        <w:t>•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• приобретение опыта в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сфере финансовых отношений в се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мье; применение полученных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 и умений для решения эле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ментарных вопросов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 семьи; развитие собст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венной финансовой грамотности и выработка экономически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грамотного поведения, а также с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пособов поиска и изучения инфор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мации в этой области;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воспитание интереса учащихся к дальнейшему получению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знаний в сфере финансовой 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отности, к учебно-исследователь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ской и проектной деятельности в области экономики семьи.</w:t>
      </w:r>
    </w:p>
    <w:p w:rsidR="00CE27EF" w:rsidRPr="00CE27EF" w:rsidRDefault="00F03F98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факультативного</w:t>
      </w:r>
      <w:r w:rsidR="00CE2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курса «Финансовая гра</w:t>
      </w:r>
      <w:r w:rsidR="00CE27EF" w:rsidRPr="00CE2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мотность»: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деньги, их история, виды, функции;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семейный бюджет;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экономические отношения семьи и государства;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человек и финансовые организации;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собственный бизнес.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курса опирается на </w:t>
      </w:r>
      <w:proofErr w:type="spellStart"/>
      <w:r w:rsidRPr="00CE27EF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 связи с такими учебными предметами,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математика, история, техно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логия, география, обществознание и литература. Это предполагает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конструирование экономических з</w:t>
      </w:r>
      <w:r>
        <w:rPr>
          <w:rFonts w:ascii="Times New Roman" w:hAnsi="Times New Roman" w:cs="Times New Roman"/>
          <w:color w:val="000000"/>
          <w:sz w:val="28"/>
          <w:szCs w:val="28"/>
        </w:rPr>
        <w:t>адач и включение их в курс мате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матики, работу на различных уроках с таблицами, графиками, диаграммами,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содержащими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остую финансовую информацию. Эф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фективным средством формирования финансовой грамотности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proofErr w:type="spellStart"/>
      <w:r w:rsidRPr="00CE27EF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 проекты, </w:t>
      </w:r>
      <w:proofErr w:type="gramStart"/>
      <w:r w:rsidRPr="00CE27E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CE27EF">
        <w:rPr>
          <w:rFonts w:ascii="Times New Roman" w:hAnsi="Times New Roman" w:cs="Times New Roman"/>
          <w:color w:val="000000"/>
          <w:sz w:val="28"/>
          <w:szCs w:val="28"/>
        </w:rPr>
        <w:t>: «Банк и его услуги»,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«Смета подготовки ребёнка к началу учебного года», «Расходы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проведение праздника (школьного, семейного, государственного,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профессионального)» и т. д.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Учебные материалы и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подобраны в соответствии с воз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растными особенностями детей и включают: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задачи с элементарными денежными расчётами;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кейсы по экономике семьи;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игры, практические задания по работе с простой финансовой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информацией;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построение графиков и диаграмм;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мини-исследования и про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екты в области экономических от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ношений в семье и обществе.</w:t>
      </w:r>
    </w:p>
    <w:p w:rsidR="00CE27EF" w:rsidRPr="00CE27EF" w:rsidRDefault="00CE27EF" w:rsidP="00A75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В процессе изучения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умения и навыки ра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боты с текстами, таблицами, схемами, а также навыки поиска,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анализа и предоставления информации и публичных выступлений,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работы и работы в малых группах.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обучения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 (личностные характеристики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установки) изучения курса «Финансовая грамотность»: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осознание себя как члена се</w:t>
      </w:r>
      <w:r>
        <w:rPr>
          <w:rFonts w:ascii="Times New Roman" w:hAnsi="Times New Roman" w:cs="Times New Roman"/>
          <w:color w:val="000000"/>
          <w:sz w:val="28"/>
          <w:szCs w:val="28"/>
        </w:rPr>
        <w:t>мьи, общества и государства, по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нимание экономических проблем семьи и участие в их обсуждении,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понимание финансовых связей семьи и государства;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• овладение начальными навыками адаптации в мире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совых отношений: сопоставление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доходов и расходов, расчёт про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центов, сопоставление доходности вложений на простых примерах;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проявление самостоятельности и личной ответственности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своё финансовое поведение, планирование собственного бюджета,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предложение вариантов собственного заработка;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сотрудничать со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взрослыми и сверстниками в игро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вых и реальных экономических ситуациях, участвовать в решении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вопроса, каким должен быть семейный бюджет, вести диалог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особых жизненных ситуациях и их влиянии на благосостояние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и достигать обоюдного взаимопонимания;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понимание необходимост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собственной финансовой грамот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ности и мотивации к её развитию.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результаты изучения курса «Финансовая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грамотность»: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Познавательные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использование различных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способов поиска, сбора, обработ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ки, анализа, организации, пере</w:t>
      </w:r>
      <w:r>
        <w:rPr>
          <w:rFonts w:ascii="Times New Roman" w:hAnsi="Times New Roman" w:cs="Times New Roman"/>
          <w:color w:val="000000"/>
          <w:sz w:val="28"/>
          <w:szCs w:val="28"/>
        </w:rPr>
        <w:t>дачи и интерпретации простой фи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нансовой информации,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ащейся на специализированных ин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тернет-сайтах, в газетах и журналах, на основе проведения простых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опросов и интервью;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умение представлять рез</w:t>
      </w:r>
      <w:r>
        <w:rPr>
          <w:rFonts w:ascii="Times New Roman" w:hAnsi="Times New Roman" w:cs="Times New Roman"/>
          <w:color w:val="000000"/>
          <w:sz w:val="28"/>
          <w:szCs w:val="28"/>
        </w:rPr>
        <w:t>ультаты анализа простой финансо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вой и статистической информации в зависимости от поставленных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задач в виде таблицы, схемы, графика, диаграммы, в том числе диаграммы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связей;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выполнение логических действий сравнения преимуществ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и недостатков разных видов дене</w:t>
      </w:r>
      <w:r>
        <w:rPr>
          <w:rFonts w:ascii="Times New Roman" w:hAnsi="Times New Roman" w:cs="Times New Roman"/>
          <w:color w:val="000000"/>
          <w:sz w:val="28"/>
          <w:szCs w:val="28"/>
        </w:rPr>
        <w:t>г, доходов и расходов, возможно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стей работы по найму и 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собственного бизнеса, анализ ин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формации о средней заработной плате в регионе проживания,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об основных статьях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расходов россиян, о ценах на товары и услуги,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об уровне безработицы, о социаль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выплатах, о банковских услу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гах для частных лиц, о валютных курсах;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установление причинно-следственных связей между уплатой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налогов и созданием обществен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благ обществом, между финан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совым поведением человека и его благосостоянием;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построение рассуждений-обоснований (от исходных посылок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к суждению и умозаключению);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умение производить расчёты на условных примерах,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числе с использованием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-калькуляторов, рассчитывать до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ходы и расходы семьи, величин</w:t>
      </w:r>
      <w:r>
        <w:rPr>
          <w:rFonts w:ascii="Times New Roman" w:hAnsi="Times New Roman" w:cs="Times New Roman"/>
          <w:color w:val="000000"/>
          <w:sz w:val="28"/>
          <w:szCs w:val="28"/>
        </w:rPr>
        <w:t>у подоходного налога и НДС, про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центы по депозитам и кредитам, проводить расчёты с валютными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курсами;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владение базовыми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едметными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тиями (финансовая грамотность,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финансовое поведение, статисти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ческие данные, простая финансовая информация, учебный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в области экономики семьи, учебное исследование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отношений в семье и обществе).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Регулятивные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анализ достигнутых и пл</w:t>
      </w:r>
      <w:r>
        <w:rPr>
          <w:rFonts w:ascii="Times New Roman" w:hAnsi="Times New Roman" w:cs="Times New Roman"/>
          <w:color w:val="000000"/>
          <w:sz w:val="28"/>
          <w:szCs w:val="28"/>
        </w:rPr>
        <w:t>анирование будущих образователь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ных результатов по финансовой грамотности, постановка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 дея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тельности на основе определённой проблемы экономики семьи,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экономических отношений в семь</w:t>
      </w:r>
      <w:r>
        <w:rPr>
          <w:rFonts w:ascii="Times New Roman" w:hAnsi="Times New Roman" w:cs="Times New Roman"/>
          <w:color w:val="000000"/>
          <w:sz w:val="28"/>
          <w:szCs w:val="28"/>
        </w:rPr>
        <w:t>е и обществе и существующих воз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можностей;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самостоятельное планиров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ание действий по изучению эконо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мики семьи, экономических отношений в семье и обществе;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проявление познавательно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й и творческой инициативы в при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менении полученных знаний и умений для решения элементарных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вопросов в области экономики семьи;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• контроль и самоконтроль, оценка, </w:t>
      </w:r>
      <w:proofErr w:type="spellStart"/>
      <w:r w:rsidRPr="00CE27EF">
        <w:rPr>
          <w:rFonts w:ascii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 и самооценка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выполнения действий по изучению эконом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>ики семьи, эконо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мических отношений в семье и обществе, а также их результатов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основе выработанных критериев;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применение приёмов сам</w:t>
      </w:r>
      <w:r>
        <w:rPr>
          <w:rFonts w:ascii="Times New Roman" w:hAnsi="Times New Roman" w:cs="Times New Roman"/>
          <w:color w:val="000000"/>
          <w:sz w:val="28"/>
          <w:szCs w:val="28"/>
        </w:rPr>
        <w:t>орегуляции для достижения эффек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тов успокоения, восстановления и активизации.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Коммуникативные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умение осуществлять учебное сотрудничество и совместную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деятельность с учителем и сверстниками при подготовке учебных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проектов, решении кейсов по элементарным вопросам экономики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семьи, проведении исследован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ий экономических отношений в се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мье и обществе;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• работая индивидуально и в 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группе, договариваться о распре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делении функций и позиций в совместной деятельности, находить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общее решение и разрешать конф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ликты на основе согласования по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зиций и учёта интересов сторон;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умение формулировать, аргументировать и отстаивать своё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мнение;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умение осознанно использо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вать речевые средства в соответ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ствии с задачей коммуникации (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обоснование, объяснение, сравне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ние, описание), создавать и пред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ставлять результаты учебных про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ектов в области экономики семьи, исследований экономических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отношений в семье и обществе,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портфолио по финан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совой грамотности;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умение использовать информационно-коммуникационные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технологии для решения учебных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и практических задач курса «Фи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нансовая грамотность».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 изучения курса</w:t>
      </w:r>
      <w:r w:rsidR="00A75FB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«Финансовая гра</w:t>
      </w:r>
      <w:r w:rsidRPr="00CE27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мотность»: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владение базовыми предметными понятиями: потребность,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обмен, блага, деньги, товар, услу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га, семейный бюджет, особая жиз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ненная ситуация, страхование, налоги, социальное пособие, банк,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виды вкладов,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инвестиционный фонд, доходность, сбережения,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бизнес, валюта, валютный курс;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понимание основных п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ринципов экономической жизни об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щества: представление о роли денег в семье и обществе, о причинах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и последствиях изменения доходо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в и расходов семьи, о роли госу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дарства в экономике семьи;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использование приёмов ра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боты с простой финансовой и ста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тистической информацией, её осмысление, проведение простых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финансовых расчётов;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применение навыков и уме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ний решения типичных задач в об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ласти семейной экономики: знание источников доходов и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ний расходов семьи и умение 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составлять простой семейный бюд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жет, знание направлений инвестирования и способов сравнения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результатов на простых примерах;</w:t>
      </w:r>
    </w:p>
    <w:p w:rsidR="004613C9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умение делать выводы и д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авать обоснованные оценки эконо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 xml:space="preserve">мических ситуаций на простых </w:t>
      </w:r>
      <w:r w:rsidR="004613C9" w:rsidRPr="00CE27EF">
        <w:rPr>
          <w:rFonts w:ascii="Times New Roman" w:hAnsi="Times New Roman" w:cs="Times New Roman"/>
          <w:color w:val="000000"/>
          <w:sz w:val="28"/>
          <w:szCs w:val="28"/>
        </w:rPr>
        <w:t>примерах;</w:t>
      </w:r>
      <w:r w:rsidR="004613C9" w:rsidRPr="00CE27EF">
        <w:rPr>
          <w:rFonts w:ascii="Times New Roman" w:hAnsi="Times New Roman" w:cs="Times New Roman"/>
          <w:color w:val="FFFFFF"/>
          <w:sz w:val="28"/>
          <w:szCs w:val="28"/>
        </w:rPr>
        <w:t xml:space="preserve"> УЧЕБНАЯ</w:t>
      </w:r>
    </w:p>
    <w:p w:rsidR="00CE27EF" w:rsidRP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определение элементарны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х проблем в области семейных фи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нансов и нахождение путей их решения;</w:t>
      </w:r>
    </w:p>
    <w:p w:rsidR="00CE27EF" w:rsidRDefault="00CE27EF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7EF">
        <w:rPr>
          <w:rFonts w:ascii="Times New Roman" w:hAnsi="Times New Roman" w:cs="Times New Roman"/>
          <w:color w:val="000000"/>
          <w:sz w:val="28"/>
          <w:szCs w:val="28"/>
        </w:rPr>
        <w:t>• расширение кругозора в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 xml:space="preserve"> области экономической жизни об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щества и активизация познавате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льного интереса к изучению обще</w:t>
      </w:r>
      <w:r w:rsidRPr="00CE27EF">
        <w:rPr>
          <w:rFonts w:ascii="Times New Roman" w:hAnsi="Times New Roman" w:cs="Times New Roman"/>
          <w:color w:val="000000"/>
          <w:sz w:val="28"/>
          <w:szCs w:val="28"/>
        </w:rPr>
        <w:t>ственных дисц</w:t>
      </w:r>
      <w:r w:rsidR="00A75FB6">
        <w:rPr>
          <w:rFonts w:ascii="Times New Roman" w:hAnsi="Times New Roman" w:cs="Times New Roman"/>
          <w:color w:val="000000"/>
          <w:sz w:val="28"/>
          <w:szCs w:val="28"/>
        </w:rPr>
        <w:t>иплин.</w:t>
      </w:r>
    </w:p>
    <w:p w:rsidR="004613C9" w:rsidRDefault="004613C9" w:rsidP="00CE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курса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:rsidR="004613C9" w:rsidRPr="0056787D" w:rsidRDefault="0056787D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Введение в курс «финансовая грамотность»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color w:val="000000"/>
          <w:sz w:val="28"/>
          <w:szCs w:val="28"/>
        </w:rPr>
        <w:t>Базовые понятия: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финансовая грамотность, благосостояние,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финансовое поведение.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характеристики и установки</w:t>
      </w:r>
      <w:r w:rsidRP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— осознание не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обходимости развития собственной финансовой грамотности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участия в повседневном принятии финансовых решений в своей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семье.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b/>
          <w:color w:val="000000"/>
          <w:sz w:val="28"/>
          <w:szCs w:val="28"/>
        </w:rPr>
        <w:t>Базовый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метапредметных результато</w:t>
      </w:r>
      <w:r>
        <w:rPr>
          <w:rFonts w:ascii="Times New Roman" w:hAnsi="Times New Roman" w:cs="Times New Roman"/>
          <w:color w:val="000000"/>
          <w:sz w:val="28"/>
          <w:szCs w:val="28"/>
        </w:rPr>
        <w:t>в (освоения метапредметных УУД):</w:t>
      </w:r>
    </w:p>
    <w:p w:rsidR="004613C9" w:rsidRDefault="004613C9" w:rsidP="00F61E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>определять цели разв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ития собственной финансовой гра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мотности и планировать способы их достижения;</w:t>
      </w:r>
    </w:p>
    <w:p w:rsidR="004613C9" w:rsidRPr="003424BE" w:rsidRDefault="004613C9" w:rsidP="00F61E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учебное 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сотрудничество и совместную дея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тельность со взрослыми (учителем, членами своей семьи)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и сверстниками для дос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тижения целей развития собствен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ной финансовой грамотности;</w:t>
      </w:r>
    </w:p>
    <w:p w:rsidR="004613C9" w:rsidRPr="003424BE" w:rsidRDefault="004613C9" w:rsidP="00F61E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>выдвигать версии решения проблем экономики семьи,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экономических отно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шений семьи и общества, формули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ровать гипотезы, предвосхищать конечный результат;</w:t>
      </w:r>
    </w:p>
    <w:p w:rsidR="004613C9" w:rsidRPr="003424BE" w:rsidRDefault="004613C9" w:rsidP="00F61E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>находить актуальную финансовую информацию в сети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Интернет;</w:t>
      </w:r>
    </w:p>
    <w:p w:rsidR="004613C9" w:rsidRPr="003424BE" w:rsidRDefault="004613C9" w:rsidP="00F61E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свою 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оценку финансового поведения лю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дей в конкретных ситуациях;</w:t>
      </w:r>
    </w:p>
    <w:p w:rsidR="004613C9" w:rsidRPr="003424BE" w:rsidRDefault="004613C9" w:rsidP="00F61E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неграмотного финансового поведе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ния и моделировать 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иные варианты поведения в анало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гичных ситуациях;</w:t>
      </w:r>
    </w:p>
    <w:p w:rsidR="004613C9" w:rsidRPr="003424BE" w:rsidRDefault="004613C9" w:rsidP="00F61E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актуализировать имеющ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иеся знания и практические навы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ки по финансовой грамотности;</w:t>
      </w:r>
    </w:p>
    <w:p w:rsidR="004613C9" w:rsidRPr="003424BE" w:rsidRDefault="004613C9" w:rsidP="00F61E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>в сфере достижения предме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тных результатов (освоения пред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метных УУД):</w:t>
      </w:r>
    </w:p>
    <w:p w:rsidR="004613C9" w:rsidRPr="003424BE" w:rsidRDefault="004613C9" w:rsidP="00F61E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>объяснять, от чего зависит финансовое благосостояние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человека;</w:t>
      </w:r>
    </w:p>
    <w:p w:rsidR="004613C9" w:rsidRPr="003424BE" w:rsidRDefault="004613C9" w:rsidP="00F61E9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>понимать зависимост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ь финансового благосостояния се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мьи от многих факторов,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от уровня образова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ния, профессии, гра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мотного применения имеющихся фи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нансовых знаний и навыков;</w:t>
      </w:r>
    </w:p>
    <w:p w:rsidR="004613C9" w:rsidRPr="003424BE" w:rsidRDefault="004613C9" w:rsidP="00F61E9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свою 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>оценку финансового поведения лю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дей в конкретных ситуациях;</w:t>
      </w:r>
    </w:p>
    <w:p w:rsidR="004613C9" w:rsidRPr="003424BE" w:rsidRDefault="004613C9" w:rsidP="00F61E9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color w:val="000000"/>
          <w:sz w:val="28"/>
          <w:szCs w:val="28"/>
        </w:rPr>
        <w:t>описывать обязательные знания и умения, необходимые</w:t>
      </w:r>
      <w:r w:rsidR="003424BE" w:rsidRP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4BE">
        <w:rPr>
          <w:rFonts w:ascii="Times New Roman" w:hAnsi="Times New Roman" w:cs="Times New Roman"/>
          <w:color w:val="000000"/>
          <w:sz w:val="28"/>
          <w:szCs w:val="28"/>
        </w:rPr>
        <w:t>для приобретения финансовой грамотности.</w:t>
      </w:r>
    </w:p>
    <w:p w:rsidR="004613C9" w:rsidRPr="003424BE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4BE">
        <w:rPr>
          <w:rFonts w:ascii="Times New Roman" w:hAnsi="Times New Roman" w:cs="Times New Roman"/>
          <w:b/>
          <w:color w:val="000000"/>
          <w:sz w:val="28"/>
          <w:szCs w:val="28"/>
        </w:rPr>
        <w:t>Повышенный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получит возможность научиться: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поддерживать устойчивый интерес к развитию собственной</w:t>
      </w:r>
      <w:r w:rsid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финансовой грамотности;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самостоятельно определять цели и способы развития собственной</w:t>
      </w:r>
      <w:r w:rsid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финансовой грамотности в конкретных жизненных ситуациях;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оценивать (с участием в</w:t>
      </w:r>
      <w:r w:rsidR="003424BE">
        <w:rPr>
          <w:rFonts w:ascii="Times New Roman" w:hAnsi="Times New Roman" w:cs="Times New Roman"/>
          <w:color w:val="000000"/>
          <w:sz w:val="28"/>
          <w:szCs w:val="28"/>
        </w:rPr>
        <w:t>зрослых) финансовое благосостоя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ние своей семьи;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4613C9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  <w:proofErr w:type="gramEnd"/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как своё финансовое поведение, так и финансовое</w:t>
      </w:r>
      <w:r w:rsidR="003424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поведение других людей в решении повседневных финансовых задач;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самостоятельно планирова</w:t>
      </w:r>
      <w:r w:rsidR="003424BE">
        <w:rPr>
          <w:rFonts w:ascii="Times New Roman" w:hAnsi="Times New Roman" w:cs="Times New Roman"/>
          <w:color w:val="000000"/>
          <w:sz w:val="28"/>
          <w:szCs w:val="28"/>
        </w:rPr>
        <w:t>ть дальнейшее развитие своей фи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нансовой грамотности.</w:t>
      </w:r>
    </w:p>
    <w:p w:rsidR="004613C9" w:rsidRPr="0056787D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color w:val="000000"/>
          <w:sz w:val="28"/>
          <w:szCs w:val="28"/>
        </w:rPr>
        <w:t>Темы занятий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1. Почему важно развивать свою финансовую грамотность.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2. От чего зависит благосостояние семьи.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3. Учимся оценивать финансовое поведение людей.</w:t>
      </w:r>
    </w:p>
    <w:p w:rsid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4. Учимся оценивать своё финансовое поведение.</w:t>
      </w:r>
    </w:p>
    <w:p w:rsidR="0056787D" w:rsidRPr="004613C9" w:rsidRDefault="0056787D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3C9" w:rsidRPr="0056787D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 1. Доходы и расходы семьи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color w:val="000000"/>
          <w:sz w:val="28"/>
          <w:szCs w:val="28"/>
        </w:rPr>
        <w:t>Базовые понятия: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потребности, деньги, бартер, товарные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символические деньги, наличные и безналичные деньги, купюры,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монеты, фальшивые деньги, товары, услуги, семейн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>ый бюджет, дохо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ды, источники доходов (заработная плата, собственность, пенсия,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стипендия, пособие, проценты по вкладам), расходы, направления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расходов (предметы первой необходимости, товары текущего потребления,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товары длительного пользования, услуги, ко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>ммунальные услу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ги), личный доход, личные расходы, сбережения, денежный долг.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характеристики и установки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>— понимание зави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симости благосостояния семьи, благополучия семейного бюджета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от грамотности принимаемых в семье финансовых решений.</w:t>
      </w:r>
    </w:p>
    <w:p w:rsidR="004613C9" w:rsidRPr="0056787D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b/>
          <w:color w:val="000000"/>
          <w:sz w:val="28"/>
          <w:szCs w:val="28"/>
        </w:rPr>
        <w:t>Базовый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в сфере достижения метапредметных результатов (освоения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метапредметных УУД):</w:t>
      </w:r>
    </w:p>
    <w:p w:rsidR="004613C9" w:rsidRPr="0056787D" w:rsidRDefault="004613C9" w:rsidP="00567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color w:val="000000"/>
          <w:sz w:val="28"/>
          <w:szCs w:val="28"/>
        </w:rPr>
        <w:t>называть основные источники доходов семьи;</w:t>
      </w:r>
    </w:p>
    <w:p w:rsidR="004613C9" w:rsidRPr="0056787D" w:rsidRDefault="004613C9" w:rsidP="0056787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color w:val="000000"/>
          <w:sz w:val="28"/>
          <w:szCs w:val="28"/>
        </w:rPr>
        <w:t>составлять задачи, требующие денежных расчётов;</w:t>
      </w:r>
    </w:p>
    <w:p w:rsidR="004613C9" w:rsidRPr="0056787D" w:rsidRDefault="004613C9" w:rsidP="00F61E9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7D">
        <w:rPr>
          <w:rFonts w:ascii="Times New Roman" w:hAnsi="Times New Roman" w:cs="Times New Roman"/>
          <w:color w:val="000000"/>
          <w:sz w:val="28"/>
          <w:szCs w:val="28"/>
        </w:rPr>
        <w:t>считать доходы и расходы семейного бюджета и делать</w:t>
      </w:r>
      <w:r w:rsidR="0056787D" w:rsidRPr="00567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7D">
        <w:rPr>
          <w:rFonts w:ascii="Times New Roman" w:hAnsi="Times New Roman" w:cs="Times New Roman"/>
          <w:color w:val="000000"/>
          <w:sz w:val="28"/>
          <w:szCs w:val="28"/>
        </w:rPr>
        <w:t>выводы о его сбалансированности;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предме</w:t>
      </w:r>
      <w:r w:rsidR="0056787D">
        <w:rPr>
          <w:rFonts w:ascii="Times New Roman" w:hAnsi="Times New Roman" w:cs="Times New Roman"/>
          <w:color w:val="000000"/>
          <w:sz w:val="28"/>
          <w:szCs w:val="28"/>
        </w:rPr>
        <w:t>тных результатов (освоения пред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метных УУД):</w:t>
      </w:r>
    </w:p>
    <w:p w:rsidR="004613C9" w:rsidRPr="00B454B6" w:rsidRDefault="004613C9" w:rsidP="00B454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объяснять проблемы бартерного (товарного) обмена;</w:t>
      </w:r>
    </w:p>
    <w:p w:rsidR="004613C9" w:rsidRPr="00B454B6" w:rsidRDefault="004613C9" w:rsidP="00B454B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описывать свойства предмета, играющего роль денег;</w:t>
      </w:r>
    </w:p>
    <w:p w:rsidR="004613C9" w:rsidRPr="00B454B6" w:rsidRDefault="004613C9" w:rsidP="00F61E9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объяснять назначение денег, в том ч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исле историю их воз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никновения;</w:t>
      </w:r>
    </w:p>
    <w:p w:rsidR="004613C9" w:rsidRPr="00B454B6" w:rsidRDefault="004613C9" w:rsidP="00F61E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называть функции Центрального банка РФ в управлении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денежной системой страны;</w:t>
      </w:r>
    </w:p>
    <w:p w:rsidR="004613C9" w:rsidRPr="00B454B6" w:rsidRDefault="004613C9" w:rsidP="00F61E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называть регулярные и нерегулярные источники дохода,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направления расходов семьи, указывать их примерную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величину с учётом региона проживания;</w:t>
      </w:r>
    </w:p>
    <w:p w:rsidR="004613C9" w:rsidRPr="00B454B6" w:rsidRDefault="004613C9" w:rsidP="00B454B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объяснять, как формируется семейный бюджет;</w:t>
      </w:r>
    </w:p>
    <w:p w:rsidR="004613C9" w:rsidRPr="00B454B6" w:rsidRDefault="004613C9" w:rsidP="00F61E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подсчитывать доли расходов на разные товары и услуги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(товары и услуги перво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й необходимости, товары длитель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ного пользования, товары текущего потребления);</w:t>
      </w:r>
    </w:p>
    <w:p w:rsidR="004613C9" w:rsidRPr="00B454B6" w:rsidRDefault="004613C9" w:rsidP="00F61E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подсчитывать в общих расходах семьи долю расходов на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обязательные платежи;</w:t>
      </w:r>
    </w:p>
    <w:p w:rsidR="004613C9" w:rsidRPr="00B454B6" w:rsidRDefault="004613C9" w:rsidP="00F61E9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объяснять, из чего могу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т складываться планируемые и не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предвиденные расходы семейного бюджета.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Повышенный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получит возможность научиться: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анализировать и оцениват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ь финансовые последствия для се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мьи принятых финансовых решений о расходах;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понимать, при каких условиях можно одалживать деньги.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Темы занятий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5. Деньги: что это такое.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6. Учебные мини-проекты «Деньги».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7. Из чего складываются доходы семьи.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8. Учимся считать семейные доходы.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9. Исследуем доходы семьи.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10. Учебные мини-проекты «Доходы семьи».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11. Как появляются расходы семьи.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12. Учимся считать семейные расходы.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13. Исследуем расходы семьи.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14. Учебные мини-проекты «Расходы семьи».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15. Как сформировать семейный бюджет.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16. Ролевая игра «Семейные советы по составлению бюджета».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17. Учебные мини-проекты «Семейный бюджет».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18. Обобщение результатов изучения модуля 1.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19. Презентация портфолио «Доходы и расходы семьи».</w:t>
      </w:r>
    </w:p>
    <w:p w:rsidR="004613C9" w:rsidRPr="00B454B6" w:rsidRDefault="00B454B6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Модуль 2. Риски потери денег и имущества </w:t>
      </w:r>
      <w:r w:rsidR="004613C9"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как человек может от этого защититься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Базовые понятия: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страхование, цели и функции страхования,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виды страхования, страховой пол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ис, страховая компания, больнич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ный лист.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характеристики и установки: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осознание возможности возникновения особых жизненных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ситуаций (рождение ребенка, потеря работы, болезнь, несчастные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случаи, форс-мажорные ситуации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), которые могут привести к сни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жению личного благосостояния;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понимание роли страхова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ния и сбережений для решения фи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нансовых проблем семьи в особых жизненных ситуациях.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Базовый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метапредметных результатов (освоения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метапредметных УУД):</w:t>
      </w:r>
    </w:p>
    <w:p w:rsidR="004613C9" w:rsidRPr="00B454B6" w:rsidRDefault="004613C9" w:rsidP="00F61E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анализировать финан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совые последствия особых жизнен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ных ситуаций для семьи;</w:t>
      </w:r>
    </w:p>
    <w:p w:rsidR="004613C9" w:rsidRPr="00B454B6" w:rsidRDefault="004613C9" w:rsidP="00B454B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соотносить вид страхования и его цель;</w:t>
      </w:r>
    </w:p>
    <w:p w:rsidR="004613C9" w:rsidRPr="00B454B6" w:rsidRDefault="004613C9" w:rsidP="00F61E9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рассчитывать стоимость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страховки жилья, имущества, ав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томобиля, жизни, здоровья с помощью калькулятора на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сайте страховой компании;</w:t>
      </w:r>
    </w:p>
    <w:p w:rsidR="004613C9" w:rsidRPr="00B454B6" w:rsidRDefault="004613C9" w:rsidP="00F61E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находить актуальную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страховых компани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ях и их услугах;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предме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тных результатов (освоения пред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метных УУД):</w:t>
      </w:r>
    </w:p>
    <w:p w:rsidR="004613C9" w:rsidRPr="00B454B6" w:rsidRDefault="004613C9" w:rsidP="00F61E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описывать особые жизненные ситуации, которые могут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приводить к снижению благосостояния семьи;</w:t>
      </w:r>
    </w:p>
    <w:p w:rsidR="004613C9" w:rsidRPr="00B454B6" w:rsidRDefault="004613C9" w:rsidP="00F61E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объяснять, как сбережение и страхование могут смягчить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последствия особых жизненных ситуаций;</w:t>
      </w:r>
    </w:p>
    <w:p w:rsidR="004613C9" w:rsidRPr="00B454B6" w:rsidRDefault="004613C9" w:rsidP="00B454B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объяснять, что такое страхование и для чего оно необходимо;</w:t>
      </w:r>
    </w:p>
    <w:p w:rsidR="004613C9" w:rsidRPr="00B454B6" w:rsidRDefault="004613C9" w:rsidP="00B454B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описывать виды страхования;</w:t>
      </w:r>
    </w:p>
    <w:p w:rsidR="004613C9" w:rsidRPr="00B454B6" w:rsidRDefault="004613C9" w:rsidP="00F61E9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добровольного страхования и ука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зывать примерную стоимость страховки;</w:t>
      </w:r>
    </w:p>
    <w:p w:rsidR="004613C9" w:rsidRPr="00B454B6" w:rsidRDefault="004613C9" w:rsidP="00F61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высчитывать долю годо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вых страховочных выплат в семей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ном бюджете.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Повышенный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получит возможность научиться: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устанавливать и понимать причинно-следственные связи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между особыми жизненными 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ситуациями и изменением благосо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стояния семьи;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оценивать финансовые пр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еимущества использования страхо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вания для сокращения финансовых потерь.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Темы занятий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20. Почему возникают риски потери денег и имущества и как от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этого защититься.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21. Что такое страхование и для чего оно необходимо.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22. Что и как можно страховать.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23. Ролевая игра «Страхование».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24. Исследуем, что застраховано в семье и сколько это стоит.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25. Как определить надёжность страховых компаний.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26. Как работает страховая компания.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27. Учебные мини-проекты «Страхование».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28. Обобщение результатов изучения модуля 2.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29. Презентация портфолио «Риски потери денег и имущества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и как человек может от этого защититься».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Резервные часы – 5 ч.</w:t>
      </w:r>
    </w:p>
    <w:p w:rsidR="004613C9" w:rsidRPr="004613C9" w:rsidRDefault="004613C9" w:rsidP="00B45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:rsidR="004613C9" w:rsidRPr="00B454B6" w:rsidRDefault="00B454B6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</w:t>
      </w:r>
      <w:r w:rsidR="004613C9"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>уль 3. ЧЕЛОВЕК и государство:</w:t>
      </w:r>
      <w:r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13C9"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они взаимодействуют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Базовые понятия: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налог, налоговая инспекция, подоходный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налог, налоговая ставка, налог на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прибыль, физические лица, соци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альное пособие, пособие по безработице, пенсия, стипендия.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характеристики и установки: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понимание сущности налогов, определение их роли в жизни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общества;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осознание необходимос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ти уплаты налогов как важной со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ставляющей благосостояния общества и государства;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оценивание социальных пособий как помощи государства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гражданам в сложных жизненных ситуациях.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Базовый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метапредметных результатов (освоения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метапредметных УУД):</w:t>
      </w:r>
    </w:p>
    <w:p w:rsidR="004613C9" w:rsidRPr="00B454B6" w:rsidRDefault="004613C9" w:rsidP="00B454B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различать прямые и косвенные налоги;</w:t>
      </w:r>
    </w:p>
    <w:p w:rsidR="004613C9" w:rsidRPr="00B454B6" w:rsidRDefault="004613C9" w:rsidP="00B454B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считать сумму налога;</w:t>
      </w:r>
    </w:p>
    <w:p w:rsidR="004613C9" w:rsidRPr="00B454B6" w:rsidRDefault="004613C9" w:rsidP="00F61E9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проверять на сайте Фе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деральной налоговой службы нали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чие налоговой задолженности членов семьи;</w:t>
      </w:r>
    </w:p>
    <w:p w:rsidR="004613C9" w:rsidRPr="00B454B6" w:rsidRDefault="004613C9" w:rsidP="00F61E9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высчитывать долю годовых налоговых выплат в семейном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бюджете;</w:t>
      </w:r>
    </w:p>
    <w:p w:rsidR="004613C9" w:rsidRPr="00B454B6" w:rsidRDefault="004613C9" w:rsidP="00B454B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находить нужную информацию на социальных порталах;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предметных р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езультатов (освоения пред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метных УУД):</w:t>
      </w:r>
    </w:p>
    <w:p w:rsidR="004613C9" w:rsidRPr="00B454B6" w:rsidRDefault="004613C9" w:rsidP="00B454B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объяснять, что такое налоги и почему их нужно платить;</w:t>
      </w:r>
    </w:p>
    <w:p w:rsidR="004613C9" w:rsidRPr="00B454B6" w:rsidRDefault="004613C9" w:rsidP="00F61E9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называть основные налоги в Российской Федерации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(подоходный налог,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прибыль, косвенные на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логи);</w:t>
      </w:r>
    </w:p>
    <w:p w:rsidR="004613C9" w:rsidRPr="00B454B6" w:rsidRDefault="004613C9" w:rsidP="00F61E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приводить примеры налогов, которые выплачиваются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семьей,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и указывать их примерную величину;</w:t>
      </w:r>
    </w:p>
    <w:p w:rsidR="004613C9" w:rsidRPr="00B454B6" w:rsidRDefault="004613C9" w:rsidP="00F61E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перечислять условия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различных видов соци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альных пособий в Российской Федерации;</w:t>
      </w:r>
    </w:p>
    <w:p w:rsidR="004613C9" w:rsidRPr="00B454B6" w:rsidRDefault="004613C9" w:rsidP="00F61E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называть виды социал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ьных пособий и указывать их при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мерную величину;</w:t>
      </w:r>
    </w:p>
    <w:p w:rsidR="004613C9" w:rsidRPr="00B454B6" w:rsidRDefault="004613C9" w:rsidP="00F61E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приводить примеры выплат различных видов социальных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пособий;</w:t>
      </w:r>
    </w:p>
    <w:p w:rsidR="004613C9" w:rsidRPr="00B454B6" w:rsidRDefault="004613C9" w:rsidP="00F61E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color w:val="000000"/>
          <w:sz w:val="28"/>
          <w:szCs w:val="28"/>
        </w:rPr>
        <w:t>высчитывать долю соц</w:t>
      </w:r>
      <w:r w:rsidR="00B454B6" w:rsidRPr="00B454B6">
        <w:rPr>
          <w:rFonts w:ascii="Times New Roman" w:hAnsi="Times New Roman" w:cs="Times New Roman"/>
          <w:color w:val="000000"/>
          <w:sz w:val="28"/>
          <w:szCs w:val="28"/>
        </w:rPr>
        <w:t>иальных пособий в доходах семей</w:t>
      </w:r>
      <w:r w:rsidRPr="00B454B6">
        <w:rPr>
          <w:rFonts w:ascii="Times New Roman" w:hAnsi="Times New Roman" w:cs="Times New Roman"/>
          <w:color w:val="000000"/>
          <w:sz w:val="28"/>
          <w:szCs w:val="28"/>
        </w:rPr>
        <w:t>ного бюджета.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Повышенный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получит возможность научиться: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самостоятельно устанавливать (понимать) причинно-следственные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связи между уплатой налогов и созданием общественных благ;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рассчитывать величину подоходного налога и НДС;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оценивать условия и во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зможности использования социаль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ных пособий в определённых жизненных ситуациях.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Темы занятий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1. Могут ли люди быть финансово независимыми от государства.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2. Что такое н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алоги и почему их надо платить.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3. Какие бывают налоги.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4. Учимся считать налоги.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5. Ролевая игра «Считаем налоги семьи».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6. Сравниваем налоги граждан разных стран.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7. Исследуем, какие налоги плат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ит семья и что получает от госу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дарства.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8. Как работает налоговая служба.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9. Учебные мини-проекты «Налоги».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10. Что такое социальные пособия и какие они бывают.</w:t>
      </w:r>
    </w:p>
    <w:p w:rsid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11. Учимся находить инфо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рмацию на сайте Фонда социально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го страхования 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13C9" w:rsidRPr="004613C9" w:rsidRDefault="00B454B6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613C9" w:rsidRPr="004613C9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12. Ролевая игра «Оформляем социальное пособие».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13. Исследуем, какие социальные пособия получают люди.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14. Учебные мини-проекты «Социальные пособия».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15. Обобщение результатов изучения модуля 3.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16. Презентация портфолио «Человек и государство: как они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взаимодействуют».</w:t>
      </w:r>
    </w:p>
    <w:p w:rsidR="004613C9" w:rsidRPr="00B454B6" w:rsidRDefault="00B454B6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Модуль</w:t>
      </w:r>
      <w:r w:rsidR="004613C9"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4. услуги финансовых организаций</w:t>
      </w:r>
      <w:r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13C9" w:rsidRPr="00B454B6">
        <w:rPr>
          <w:rFonts w:ascii="Times New Roman" w:hAnsi="Times New Roman" w:cs="Times New Roman"/>
          <w:b/>
          <w:i/>
          <w:color w:val="000000"/>
          <w:sz w:val="28"/>
          <w:szCs w:val="28"/>
        </w:rPr>
        <w:t>и собственный бизнес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Базовые понятия: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банки, вкл</w:t>
      </w:r>
      <w:r w:rsidR="00B454B6">
        <w:rPr>
          <w:rFonts w:ascii="Times New Roman" w:hAnsi="Times New Roman" w:cs="Times New Roman"/>
          <w:color w:val="000000"/>
          <w:sz w:val="28"/>
          <w:szCs w:val="28"/>
        </w:rPr>
        <w:t>ады (депозиты), процентная став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ка, страхование вкладов, Агентс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тво по страхованию вкладов, кре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дит, залог, бизнес, малый бизнес, бизнес-план, бизнес-инкубатор,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валюта, валютный курс, обменный пункт, валютный вклад.</w:t>
      </w:r>
    </w:p>
    <w:p w:rsidR="004613C9" w:rsidRPr="00B454B6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4B6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характеристики и установки: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понимание значения банк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овских услуг для увеличения (со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хранения) семейных доходов и смягчения последствий сложных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жизненных ситуаций;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осознание факта: ответственность за выбор и использование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услуг банка несёт потребитель этих услуг;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осознание факта: ответственность за все финансовые риски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несёт владелец бизнеса;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понимание преимуществ и рисков предпринимательской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понимание, что всё в совр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еменном мире взаимосвязано и из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менение валютного курса может отразиться на экономике страны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бюджете семьи.</w:t>
      </w:r>
    </w:p>
    <w:p w:rsidR="004613C9" w:rsidRPr="0009470C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b/>
          <w:color w:val="000000"/>
          <w:sz w:val="28"/>
          <w:szCs w:val="28"/>
        </w:rPr>
        <w:t>Базовый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метапредметных результатов (освоения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метапредметных УУД):</w:t>
      </w:r>
    </w:p>
    <w:p w:rsidR="004613C9" w:rsidRPr="0009470C" w:rsidRDefault="004613C9" w:rsidP="0009470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отличать инвестирование от сбережения и кредитования;</w:t>
      </w:r>
    </w:p>
    <w:p w:rsidR="004613C9" w:rsidRPr="0009470C" w:rsidRDefault="004613C9" w:rsidP="0009470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знать свои основные права и обязанности как потребителя;</w:t>
      </w:r>
    </w:p>
    <w:p w:rsidR="004613C9" w:rsidRPr="0009470C" w:rsidRDefault="004613C9" w:rsidP="0009470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находить актуальную информацию об услугах банков;</w:t>
      </w:r>
    </w:p>
    <w:p w:rsidR="004613C9" w:rsidRPr="0009470C" w:rsidRDefault="004613C9" w:rsidP="0009470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пользоваться пластиковой картой в банкомате;</w:t>
      </w:r>
    </w:p>
    <w:p w:rsidR="004613C9" w:rsidRPr="0009470C" w:rsidRDefault="004613C9" w:rsidP="00F61E9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считать проценты по вк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>ладам (кредитам) на простых при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мерах;</w:t>
      </w:r>
    </w:p>
    <w:p w:rsidR="004613C9" w:rsidRPr="0009470C" w:rsidRDefault="004613C9" w:rsidP="00F61E9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планировать (4—5 шагов) свою самостоятельную деят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>ель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ность;</w:t>
      </w:r>
    </w:p>
    <w:p w:rsidR="004613C9" w:rsidRPr="0009470C" w:rsidRDefault="004613C9" w:rsidP="00F61E9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сравнивать возможности работы по найму и собственного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бизнеса;</w:t>
      </w:r>
    </w:p>
    <w:p w:rsidR="004613C9" w:rsidRPr="0009470C" w:rsidRDefault="004613C9" w:rsidP="000947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находить и анализировать информацию о курсе валют;</w:t>
      </w:r>
    </w:p>
    <w:p w:rsidR="004613C9" w:rsidRPr="0009470C" w:rsidRDefault="004613C9" w:rsidP="00F61E9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проводить простые расчёты с использованием валютного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курса.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 сфере достижения предме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тных результатов (освоения пред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метных УУД):</w:t>
      </w:r>
    </w:p>
    <w:p w:rsidR="004613C9" w:rsidRPr="0009470C" w:rsidRDefault="004613C9" w:rsidP="00F61E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перечислять основные банковские услуги (сбережения,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вклад, кредит, инвестиции);</w:t>
      </w:r>
    </w:p>
    <w:p w:rsidR="004613C9" w:rsidRPr="0009470C" w:rsidRDefault="004613C9" w:rsidP="00F61E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объяснять, как можно п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>ользоваться основными банковски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ми услугами для увеличения (сохранения) доходов семьи;</w:t>
      </w:r>
    </w:p>
    <w:p w:rsidR="004613C9" w:rsidRPr="0009470C" w:rsidRDefault="004613C9" w:rsidP="00F61E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объяснять, чем труд наёмного работника отличается от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труда бизнесмена;</w:t>
      </w:r>
    </w:p>
    <w:p w:rsidR="004613C9" w:rsidRPr="0009470C" w:rsidRDefault="004613C9" w:rsidP="000947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называть необходимые условия для открытия своей фирмы;</w:t>
      </w:r>
    </w:p>
    <w:p w:rsidR="004613C9" w:rsidRPr="0009470C" w:rsidRDefault="004613C9" w:rsidP="000947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объяснять причины существования различных валют;</w:t>
      </w:r>
    </w:p>
    <w:p w:rsidR="004613C9" w:rsidRPr="0009470C" w:rsidRDefault="004613C9" w:rsidP="0009470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>называть основные мировые валюты и страны их использования;</w:t>
      </w:r>
    </w:p>
    <w:p w:rsidR="004613C9" w:rsidRPr="0009470C" w:rsidRDefault="004613C9" w:rsidP="00F61E9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объяснять, что такое </w:t>
      </w:r>
      <w:r w:rsidR="0009470C" w:rsidRPr="0009470C">
        <w:rPr>
          <w:rFonts w:ascii="Times New Roman" w:hAnsi="Times New Roman" w:cs="Times New Roman"/>
          <w:color w:val="000000"/>
          <w:sz w:val="28"/>
          <w:szCs w:val="28"/>
        </w:rPr>
        <w:t>валютный курс и как находить ин</w:t>
      </w:r>
      <w:r w:rsidRPr="0009470C">
        <w:rPr>
          <w:rFonts w:ascii="Times New Roman" w:hAnsi="Times New Roman" w:cs="Times New Roman"/>
          <w:color w:val="000000"/>
          <w:sz w:val="28"/>
          <w:szCs w:val="28"/>
        </w:rPr>
        <w:t>формацию об изменениях курса валют.</w:t>
      </w:r>
    </w:p>
    <w:p w:rsidR="004613C9" w:rsidRPr="0009470C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b/>
          <w:color w:val="000000"/>
          <w:sz w:val="28"/>
          <w:szCs w:val="28"/>
        </w:rPr>
        <w:t>Повышенный уровень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Обучающийся получит возможность научиться: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соотносить рискованнос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ть использования финансовых опе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раций и их доходность;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сравнивать различные финансовые предложения;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оценивать финансовые преимущества использования услуг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банков для увеличения и/и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ли сохранения семейных доходов;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брать на себя ответственность;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• оценивать возможности 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и финансовые преимущества созда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ния и/или ведения семейного бизнеса.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оценивать финансовые преимущества использования валю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ного курса для увеличения и/или сохранения семейных доходов.</w:t>
      </w:r>
    </w:p>
    <w:p w:rsidR="004613C9" w:rsidRPr="0009470C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b/>
          <w:color w:val="000000"/>
          <w:sz w:val="28"/>
          <w:szCs w:val="28"/>
        </w:rPr>
        <w:t>Темы занятий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17. Для чего нужны банки.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18. Почему хранить сбережения в банке выгоднее, чем дома.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19. Какие бывают вклады.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20. Что такое кредиты и надо ли их брать.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21. Изучаем сайт Центрального банка РФ.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22. Исследуем, какими банковскими услугами пользуется семья.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23. Как избежать финансовых потерь и увеличить доходы.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24. Как работает банк.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25. Учебные мини-проекты «Банковские услуги для семьи».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26. Что мы знаем о бизнесе.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27. Как открыть фирму.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28. Для чего нужны бизнес-инкубаторы.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29. Ролевая игра «Открываем фирму».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30. Что такое валюта и для чего она нужна.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31. Учимся находить информацию о курсах валют и их изменениях.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32. Обобщение результатов изучения модуля 4.</w:t>
      </w:r>
    </w:p>
    <w:p w:rsidR="0009470C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33. Презентация портфолио «Услуги финансовых организаций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и собственный </w:t>
      </w:r>
    </w:p>
    <w:p w:rsidR="004613C9" w:rsidRPr="004613C9" w:rsidRDefault="0009470C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613C9" w:rsidRPr="004613C9">
        <w:rPr>
          <w:rFonts w:ascii="Times New Roman" w:hAnsi="Times New Roman" w:cs="Times New Roman"/>
          <w:color w:val="000000"/>
          <w:sz w:val="28"/>
          <w:szCs w:val="28"/>
        </w:rPr>
        <w:t>бизнес».</w:t>
      </w:r>
    </w:p>
    <w:p w:rsidR="0009470C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34. Обобщение результатов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курса «Финансовая гра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мотность». </w:t>
      </w:r>
    </w:p>
    <w:p w:rsidR="004613C9" w:rsidRPr="004613C9" w:rsidRDefault="0009470C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613C9" w:rsidRPr="004613C9">
        <w:rPr>
          <w:rFonts w:ascii="Times New Roman" w:hAnsi="Times New Roman" w:cs="Times New Roman"/>
          <w:color w:val="000000"/>
          <w:sz w:val="28"/>
          <w:szCs w:val="28"/>
        </w:rPr>
        <w:t>Итоговая проверочная работа по курсу.</w:t>
      </w:r>
    </w:p>
    <w:p w:rsidR="0009470C" w:rsidRDefault="0009470C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13C9" w:rsidRPr="0009470C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70C">
        <w:rPr>
          <w:rFonts w:ascii="Times New Roman" w:hAnsi="Times New Roman" w:cs="Times New Roman"/>
          <w:b/>
          <w:color w:val="000000"/>
          <w:sz w:val="28"/>
          <w:szCs w:val="28"/>
        </w:rPr>
        <w:t>Формы и методы организации</w:t>
      </w:r>
      <w:r w:rsidR="00094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470C">
        <w:rPr>
          <w:rFonts w:ascii="Times New Roman" w:hAnsi="Times New Roman" w:cs="Times New Roman"/>
          <w:b/>
          <w:color w:val="000000"/>
          <w:sz w:val="28"/>
          <w:szCs w:val="28"/>
        </w:rPr>
        <w:t>учебно-познавательной деятельности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При организации курса «Финансовая грамотность» целесообразно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использовать следующие формы занятий.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Портфолио — это оформл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енное собрание фотографий, доку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ментов, образцов работ, проектов,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т. е. </w:t>
      </w:r>
      <w:proofErr w:type="spellStart"/>
      <w:r w:rsidR="0009470C">
        <w:rPr>
          <w:rFonts w:ascii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тельных достижений. Цель проведения мастерской и выставок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портфолио — осознание школь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никами своих образовательных до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стижений, расширение опыта в о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бласти управления личными финан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сами, определение образовательных продуктов, которые могут быть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созданы и размещены в портфолио по финансовой грамотности.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На занятиях школьники выдв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игают свои версии (почему следу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ет создать раздел «Моя финансов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ая грамотность», в какие сущест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вующие разделы портфолио поместить материалы, свидетельствующие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 различных достижениях в курсе), указывают разделы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портфолио, в которые будут разм</w:t>
      </w:r>
      <w:r w:rsidR="0009470C">
        <w:rPr>
          <w:rFonts w:ascii="Times New Roman" w:hAnsi="Times New Roman" w:cs="Times New Roman"/>
          <w:color w:val="000000"/>
          <w:sz w:val="28"/>
          <w:szCs w:val="28"/>
        </w:rPr>
        <w:t>ещены творческие, исследователь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ские работы, награды и отзывы.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Можно выделить следующие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этапы мастерской и вы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ставок портфолио.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1. Создание положительно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й мотивации к пополнению портфо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лио как способу представления своих достижений. Работа с материалом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 темам (с таблицами по возможным доходам и расходам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семьи, со справочниками заработных плат, стоимостей товаров в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регионе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т. д.) и оформление аналитического текста, таблицы, диаграммы,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сметы, решения, проекта и т. д.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2. Презентация портфолио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перед всеми участниками мастер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ской с целью сравнения своей работы с работами других учеников, а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также улучшения и дополнения её (при необходимости).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3. Участие в презентации разделов портфолио по финансовой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грамотности (текстов, рисунков, схем и т. д.) в формате выставки.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4. Рефлексия, самоанали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з. Анализ способа достижения ре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зультата, испытанных чувств.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5. Итоговый анализ (в 7 классе) динамики своих достижений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 области финансовой грамотно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сти с помощью материалов портфо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лио. Это позволит школьнику наглядно и образно осмыслить свои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достижения, понять свой способ изучения курса, провести самооценку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определить задачи д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альнейшего изучения вопросов фи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нансовой грамотности.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Практикум — это форма 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рганизации учебного занятия, на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правленная на практическое усвоение какого-либо вопроса курса;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используется для формирова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ния определённых умений и компе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тенций.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 практикума заключается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в выполнении практических зада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ний тренировочного характера, 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в освоении умения применять зна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ния из области финансов для реш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ения реальных финансовых задач,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 овладении приёмами и способ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ами работы с понятиями, таблица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ми, справочниками, в освоении умения устанавливать связи между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различными экономическими по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нятиями, иллюстрировать теорети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ческие положения самостоятельно подобранными примерами.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Практикум может быть организован как в индивидуальной, так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в групповой форме в зависимости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от этапа, целей и уровня освое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ния темы школьниками. В ходе п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рактикума могут быть организова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ны следующие ситуации: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индивидуальное решен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ие учениками конкретных финансо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вых задач с поиском информаци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и (статистических данных, норма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тивных документов и т. д.) на сай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тах финансовых организаций, пен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сионного фонда, налоговой службы и др.;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коллективное обсуждение процедуры решения этих задач,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выявление типичных «ошибок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мышления» при их решении, нахо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ждение способов недопущения ошибок;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взаимопроверка правильно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сти полученных результатов, пра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вильности и точности выполнен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ия процедуры решения частных фи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нансовых задач.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Учебные кейсы, которые испо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льзуются в данном курсе, предпо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лагают ситуации из реальной жиз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ни с разработанными к ней вопро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сами. Для детей 5—6 класса ситуация максимально приближена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к реальной, но является упрощённой.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Мини-исследование — это форма организации учебного з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нятия, реализуемая на основе т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ехнологии исследовательской дея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тельности. Проводится как индиви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дуально, так и с подгруппой уче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ников.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Любое исследование предп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олагает определение цели, поста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новку проблемного вопроса, выдвижение гипотезы и её проверку,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сбор, обработку и </w:t>
      </w:r>
      <w:proofErr w:type="gramStart"/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анализ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ации</w:t>
      </w:r>
      <w:proofErr w:type="gramEnd"/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и оценку полученных резуль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татов. В 6—7 классах возможна орга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низация более полного исследова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ния, которое предполагает работу с разными источни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ками информа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ции, анализ статистических данных, проведение опросов, интервью,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оформление списка источников и представление результатов в виде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развёрнутого текста, устного сообщения с презентацией или в виде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доклада.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Занятие-игра — это форма организации учебной деятельности,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направленной на освоение школьниками практического опыта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взаимодействия в области семей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ных (личных) финансов в имитаци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онной игровой ситуации. Каждое 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подобное занятие имеет как игро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вую, так и образовательную цель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и проходит по определённым пра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вилам, которые сообщаются участникам.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Правила определяют действия каждого участника игры и их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взаимодействие.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Pr="004613C9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выполняют следующие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действия: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выбирают игровые роли — например, членов семьи (мама,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папа, бабушка, дедушка, сын, дочь), продумывают «свои» желания,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поступки в соответствии с ролью;</w:t>
      </w:r>
    </w:p>
    <w:p w:rsidR="00F61E95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2) совершают игровые дейст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вия (например, обсудить с члена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ми семьи: </w:t>
      </w:r>
    </w:p>
    <w:p w:rsidR="00F61E95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а) доходы «семьи» в сит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уации, когда кто-то заболел, вы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шел на пенсию, начал учебу в вузе на 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платной основе и т. д., воз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можности получения новых источников доходов; </w:t>
      </w:r>
    </w:p>
    <w:p w:rsidR="00F61E95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б) расходы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«семьи» в разных ситуациях: пре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дстоящий совместный отдых, необ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ходимость совершения крупной покупки и т. д.; 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в) налоги «семьи»: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подсчитать общую сумму, выплачиваемую семьей, способы контроля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за уплатой налогов, что и каким образом семья получает за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счёт выплачиваемых налогов и т. д.);</w:t>
      </w:r>
    </w:p>
    <w:p w:rsidR="00F61E95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3) участвуют в групповой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работе по игровому заданию (</w:t>
      </w:r>
      <w:proofErr w:type="gramStart"/>
      <w:r w:rsidR="00F61E9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пример</w:t>
      </w:r>
      <w:proofErr w:type="gramEnd"/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61E95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а) изучают источник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и информации по средним заработ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ным платам, ценам на различ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ные товары и нормам их потребле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ния, по различным видам и объёмам налоговых выплат, размерам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оплат коммунальных услуг и т. д.; 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б) проводят мозговой штурм: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доходы, расходы, налоги мо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гут быть в условной семье, уточ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няют заданную семейную ситуацию; в) участвуют в межгрупповой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дискуссии: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выступления от им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ени «семей» с представлением ре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зультатов групповой работы и ответов на вопросы, оценка работы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«экспертами»);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4) по-настоящему взаимоде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йствуют с играющими, которые ис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полняют свои роли: «родители» ве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дут себя как взрослые, ограничи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вают желания «детей», аргумент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ируют свои решения; «дети» руко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водствуются своими желаниями, эмоциями;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5) воспроизводят область семейных и личных отношений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 вопросам бюджета.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Учитель перед началом игры проводит инструктаж: как должны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вести себя родители в роли детей, как должны вести себя дети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 роли родителей, какова общая цель, какие ситуации предстоит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проиграть.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В конце игры подводится итог: чему в этой игре научились? </w:t>
      </w:r>
      <w:r w:rsidR="00F61E95" w:rsidRPr="004613C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стало личным образовательным достижением участия в игре? </w:t>
      </w:r>
      <w:r w:rsidR="00F61E95" w:rsidRPr="004613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можно представить результаты 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игры в своём портфолио? Произво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дится самооценка и </w:t>
      </w:r>
      <w:proofErr w:type="spellStart"/>
      <w:r w:rsidRPr="004613C9">
        <w:rPr>
          <w:rFonts w:ascii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игре.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Учебная экскурсия — цель её заключается в обеспечении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для непосредственного ознакомления с финансовыми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пенсионным фондом, страховыми компаниями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банками.</w:t>
      </w:r>
    </w:p>
    <w:p w:rsidR="004613C9" w:rsidRPr="004613C9" w:rsidRDefault="004613C9" w:rsidP="00F6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Примерная структура занятия в форме учебной экскурсии такова.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1. Мотивация. Учитель заи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нтересовывает школьников экскур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сией, определяет задания: выясн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ить ответы на вопросы и подгото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вить краткий, понятный и наглядный отчёт по своему вопросу.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2. Формулировка целей и задач. Учитель вместе с учащимися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определяет, какой результат до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лжен быть получен в ходе экскур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сии — например, понаблюдать, к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>ак работает финансовая организа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ция, узнать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аспекты её деятельности, найти ответ на свой</w:t>
      </w:r>
      <w:r w:rsidR="00F61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вопрос (тему), проанализировать результаты экскурсии и оформить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отчёт.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3. Проведение экскурсии. Уча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стие в экскурсии, набор материа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лов, информации по своему вопросу или заданию.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4. Оформление результатов. По материалам экскурсии может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быть организована выставка, пр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оведено специальное занятие. Со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бранные на экскурсии материалы можно включить в портфолио или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представить их в формате отчёта, сочинения, схем, таблиц и т. д.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5. Анализ. На данном этапе учащиеся определяют, что удалось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узнать, понять во время экскурсии, чем она оказалась интересна 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полезна. Благодаря анализу полученные на экскурсии сведения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включаются в общую систему знаний школьников.</w:t>
      </w:r>
    </w:p>
    <w:p w:rsidR="004613C9" w:rsidRPr="004613C9" w:rsidRDefault="004613C9" w:rsidP="00841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Учебное проектировани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е — одна из личностно ориентиро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ванных технологий, интегрирующая в себе проблемный подход,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групповые методы, рефлексивные, исследовательские и поисковые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методы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13C9" w:rsidRPr="004613C9" w:rsidRDefault="004613C9" w:rsidP="00841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Цель использования учебного проектирования заключается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 вовлечении школьников в процесс изучения реальных жизненных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ситуаций в области финансов, в формировании активной жизненной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позиции и ответственности. Учебное проектирование в курсе — это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совместная учебно-познавательная,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творческая или игровая деятель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ность учащихся-партнеров, имеющих общую цель и согласованные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способы деятельности, которая направлена на достижение общего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результата по решению какой-ли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бо практической проблемы, значи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мой для участников проекта.</w:t>
      </w:r>
    </w:p>
    <w:p w:rsidR="004613C9" w:rsidRPr="004613C9" w:rsidRDefault="004613C9" w:rsidP="00841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Учебный мини-проект обя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зательно должен иметь ясную, ре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ально достижимую цель и чёткий план действий. Реализация плана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работы над проектом обычно включ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ает: выбор темы проекта, кото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рая имеет реальную практическую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значимость и интересна участни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кам проектной группы; обсуждение, каким будет проектный продукт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(например, газета, справочник, полезные советы, </w:t>
      </w:r>
      <w:proofErr w:type="spellStart"/>
      <w:r w:rsidRPr="004613C9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др.), как его подготовить; подготов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ка проектного продукта в груп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пе; публичное представление (защита) подготовленного проектного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продукта.</w:t>
      </w:r>
    </w:p>
    <w:p w:rsidR="004613C9" w:rsidRPr="004613C9" w:rsidRDefault="004613C9" w:rsidP="00841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В ходе презентации школьн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ики не только раскрывают ход ра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боты и показывают её результаты, но и демонстрируют собственные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знания и опыт в решении пробл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емы, приобретённую компетен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тность. Элемент </w:t>
      </w:r>
      <w:proofErr w:type="spellStart"/>
      <w:r w:rsidRPr="004613C9">
        <w:rPr>
          <w:rFonts w:ascii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— важнейшая сторона работы над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проектом, которая предполагае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т рефлексивную оценку школьника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ми всей проделанной работы и приобретённого опыта.</w:t>
      </w:r>
    </w:p>
    <w:p w:rsidR="004613C9" w:rsidRPr="0084134B" w:rsidRDefault="004613C9" w:rsidP="008413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34B">
        <w:rPr>
          <w:rFonts w:ascii="Times New Roman" w:hAnsi="Times New Roman" w:cs="Times New Roman"/>
          <w:b/>
          <w:color w:val="000000"/>
          <w:sz w:val="28"/>
          <w:szCs w:val="28"/>
        </w:rPr>
        <w:t>Методика оценивания образовательных достижений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Основным объектом о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ценки при освоении курса «Финан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совая грамотность» являются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образовательные достижения уча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щихся — качество сформированных образовательных результатов,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которые в соответствии с ФГО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С ООО включают личностные, мета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предметные и предметные достижения.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Особенность оценивания р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освоения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ы заключается в оценке </w:t>
      </w:r>
      <w:proofErr w:type="gramStart"/>
      <w:r w:rsidR="0084134B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тельных достижений</w:t>
      </w:r>
      <w:proofErr w:type="gramEnd"/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хся в области их финансовой гра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мотности, что не должно быть связано с оценкой успеваемости.</w:t>
      </w:r>
    </w:p>
    <w:p w:rsidR="004613C9" w:rsidRPr="004613C9" w:rsidRDefault="0084134B" w:rsidP="00841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13C9" w:rsidRPr="004613C9">
        <w:rPr>
          <w:rFonts w:ascii="Times New Roman" w:hAnsi="Times New Roman" w:cs="Times New Roman"/>
          <w:color w:val="000000"/>
          <w:sz w:val="28"/>
          <w:szCs w:val="28"/>
        </w:rPr>
        <w:t>ринципиальные характеристики оценивания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3C9" w:rsidRPr="004613C9">
        <w:rPr>
          <w:rFonts w:ascii="Times New Roman" w:hAnsi="Times New Roman" w:cs="Times New Roman"/>
          <w:color w:val="000000"/>
          <w:sz w:val="28"/>
          <w:szCs w:val="28"/>
        </w:rPr>
        <w:t>достижений учащихся, осва</w:t>
      </w:r>
      <w:r>
        <w:rPr>
          <w:rFonts w:ascii="Times New Roman" w:hAnsi="Times New Roman" w:cs="Times New Roman"/>
          <w:color w:val="000000"/>
          <w:sz w:val="28"/>
          <w:szCs w:val="28"/>
        </w:rPr>
        <w:t>ивающих курс «Финансовая грамот</w:t>
      </w:r>
      <w:r w:rsidR="004613C9" w:rsidRPr="004613C9">
        <w:rPr>
          <w:rFonts w:ascii="Times New Roman" w:hAnsi="Times New Roman" w:cs="Times New Roman"/>
          <w:color w:val="000000"/>
          <w:sz w:val="28"/>
          <w:szCs w:val="28"/>
        </w:rPr>
        <w:t>ность»: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• личностные достижения 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обучающихся как позитивно значи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мые изменения качества личност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и, которые возникают в ходе ста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новления финансовой грамотности школьников;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• способы оценивания, которые ориентированы на создание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ситуаций, приближенных к реальной жизни, где учащиеся могут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продемонстрировать применение своих знаний и умений, опыт гр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мотного финансового поведения.</w:t>
      </w:r>
    </w:p>
    <w:p w:rsidR="004613C9" w:rsidRPr="004613C9" w:rsidRDefault="004613C9" w:rsidP="00841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Данные особенности оценивания в системе дополнительного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образования, а также требования ФГОС ООО, которые, в частности,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исключают персонифицированную оценку личностных достижений,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обусловливают приоритетное использование п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ри оценивании ре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зультатов освоения программы «Финансовая грамотность» самооценки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 портфолио. Оценка пе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>дагогом образовательных достиже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ний учащихся становится инструментом определения направлений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корректировки и развития компетенций, в том числе самооценки 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оценки на основе портфолио.</w:t>
      </w:r>
    </w:p>
    <w:p w:rsidR="004613C9" w:rsidRPr="004613C9" w:rsidRDefault="004613C9" w:rsidP="00841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Самооценка предполагает рефлексивную оценку учащимся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(сначала с помощью учителя) своего продвижения в достижении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планируемых результатов и корректировку своей образовательной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деятельности. Организация самооценки включает ряд этапов.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1. Совместно с педагогом и классом вырабатываются критерии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оценки того или иного задания. Важно, чтобы критерии отражали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процесс и результаты деятельности по выполнению задания, т. е.</w:t>
      </w:r>
      <w:r w:rsidR="00841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образовательные результаты.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2. На основании разработанных критериев учащиеся оценивают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процесс и результаты деятельности, обосновывают свою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оценку.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3. Педагог оценивает процес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с и результаты деятельности уча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щегося по тем же критериям, обосновывает свою оценку.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4. Осуществляется согласование оценок.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Особое значение в оценивании имеет портфолио, которое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представляет собой форму накоп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ительной системы оценки и позво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ляет продемонстрировать целост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ную картину объективного продви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жения учащегося в области стан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овления его финансовой грамотно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сти. В то же время портфолио является и средством формирования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у учащихся объективной самооце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нки, помогает учиться анализиро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вать собственную работу. Использование портфолио как средства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оценивания образовательных достижений по курсу осуществляется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на основе разработанных критериев. Оценка проектов портфолио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может быть дуальной — «зачёт/незачёт» — или выражена в баллах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 специально разработанной шкале.</w:t>
      </w:r>
    </w:p>
    <w:p w:rsidR="004613C9" w:rsidRPr="004613C9" w:rsidRDefault="004613C9" w:rsidP="00134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Рефлексия и оценка достижений с помощью материалов портфолио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позволяют не только зафиксировать и осмыслить значимые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личности учащегося, 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которые происходят в ходе разви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тия его финансовой грамотности, но и скорректировать процесс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курса. Рефлексию,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ку и презентацию портфолио целе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сообразно осуществлять не на каждом занятии, а в конце крупного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раздела или после появления значимого продукта и проводить как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 малой группе, так и индивидуально.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Оценивание достижений шко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льников при изучении курса пред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усматривает текущую, промежуточную и итоговую оценку.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Текущее оценивание предназначено для контроля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планируемых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результатов на каждом заня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тии. Текущая оценка носит форми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рующий характер, т. е. помогает учащимся выявлять и осознавать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собственные затруднения в освоении содержания программы и на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этой основе стимулирует учащегося к развитию собственной фи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нан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совой грамотности. Объектом текущей оценки являются результаты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выполнения учащимися практических заданий (решения задач и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13C9">
        <w:rPr>
          <w:rFonts w:ascii="Times New Roman" w:hAnsi="Times New Roman" w:cs="Times New Roman"/>
          <w:color w:val="000000"/>
          <w:sz w:val="28"/>
          <w:szCs w:val="28"/>
        </w:rPr>
        <w:t>кейсовых</w:t>
      </w:r>
      <w:proofErr w:type="spellEnd"/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ситуаций), их участия в дискуссиях, устных выступлениях,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играх, тренингах, а также выполнения заданий, помещенных в рабочую тетрадь.</w:t>
      </w:r>
    </w:p>
    <w:p w:rsidR="004613C9" w:rsidRPr="004613C9" w:rsidRDefault="004613C9" w:rsidP="00134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Промежуточное оценивание предназначено для комплексной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оценки достижения планируемых результатов в конце крупных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тем. В ходе презентации и защит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ы учебных проектов объектом про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межуточного оценивания являю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тся аналитические материалы, от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чёты о проведённых мини-исследованиях, стендовые доклады,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проекты, а также сама их 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защита (устная презентация, уме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ние отвечать на вопросы и пр.). 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в ходе </w:t>
      </w:r>
      <w:proofErr w:type="gramStart"/>
      <w:r w:rsidR="00134D7B">
        <w:rPr>
          <w:rFonts w:ascii="Times New Roman" w:hAnsi="Times New Roman" w:cs="Times New Roman"/>
          <w:color w:val="000000"/>
          <w:sz w:val="28"/>
          <w:szCs w:val="28"/>
        </w:rPr>
        <w:t>обобщения ре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зультатов изучения разделов ку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рса</w:t>
      </w:r>
      <w:proofErr w:type="gramEnd"/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выполняют контроль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ную работу.</w:t>
      </w:r>
    </w:p>
    <w:p w:rsidR="004613C9" w:rsidRPr="004613C9" w:rsidRDefault="004613C9" w:rsidP="00134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Итоговое оценивание предназначено для принятия решения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 вопросу качества сформированных результатов в ходе изучения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Оно осуществляется 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на специальном занятии с исполь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зованием материалов портфолио, а 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также на занятии итогового кон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троля, где учащиеся выполняют итоговую контрольную работу,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включающую задания разных типов и уровней сложности.</w:t>
      </w:r>
    </w:p>
    <w:p w:rsidR="004613C9" w:rsidRPr="004613C9" w:rsidRDefault="004613C9" w:rsidP="00134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В курсе «Финансовая грамотность» могут быть использованы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такие формы подведения итог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ов реализации программы, как вы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ставки портфолио, олимпиады, уч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ебно-исследовательские конфе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ренции и т. д. Итоговая оценка к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ачества освоения программы скла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дывается из трёх составляющих — самооценки учащегося, оценки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портфолио другими обучающимися и оценки педагога.</w:t>
      </w:r>
    </w:p>
    <w:p w:rsidR="004613C9" w:rsidRPr="004613C9" w:rsidRDefault="004613C9" w:rsidP="00134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результатов освоения курса «Финансовая 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грамот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 xml:space="preserve">ность» осуществляется на </w:t>
      </w:r>
      <w:proofErr w:type="spellStart"/>
      <w:r w:rsidRPr="004613C9">
        <w:rPr>
          <w:rFonts w:ascii="Times New Roman" w:hAnsi="Times New Roman" w:cs="Times New Roman"/>
          <w:color w:val="000000"/>
          <w:sz w:val="28"/>
          <w:szCs w:val="28"/>
        </w:rPr>
        <w:t>безо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тметочной</w:t>
      </w:r>
      <w:proofErr w:type="spellEnd"/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основе согласно крите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риям, выработанным совместно с учителем и учащимися. Оценка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должна содержать качественные суждения об уровне соответствия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тем или иным критериям.</w:t>
      </w:r>
    </w:p>
    <w:p w:rsidR="004613C9" w:rsidRPr="004613C9" w:rsidRDefault="004613C9" w:rsidP="00480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Сообразно с уровневым подходом к планиру</w:t>
      </w:r>
      <w:r w:rsidR="00134D7B">
        <w:rPr>
          <w:rFonts w:ascii="Times New Roman" w:hAnsi="Times New Roman" w:cs="Times New Roman"/>
          <w:color w:val="000000"/>
          <w:sz w:val="28"/>
          <w:szCs w:val="28"/>
        </w:rPr>
        <w:t>емым результа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там, представленным в данной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программе, оценивание образова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тельных достижений осуществляется на двух уровнях — базовом и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повышенном. При этом считает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>ся, что учащийся освоил програм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му «Финансовая грамотность» в случае, если он достиг базового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уровня.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По результатам итогового оценивания может быть сделан один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из трёх выводов: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результаты сформированы на базовом уровне, программа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освоена на базовом уровне (что с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>оответствует планируемым резуль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татам блока «Учащийся научится»);</w:t>
      </w:r>
    </w:p>
    <w:p w:rsidR="004613C9" w:rsidRP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2) результаты сформированы выше базового уровня, программа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освоена на повышенном уровне (что соответствует планируемым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зультатам блока «Учащийся получит возможность научиться»);</w:t>
      </w:r>
    </w:p>
    <w:p w:rsidR="004613C9" w:rsidRDefault="004613C9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C9">
        <w:rPr>
          <w:rFonts w:ascii="Times New Roman" w:hAnsi="Times New Roman" w:cs="Times New Roman"/>
          <w:color w:val="000000"/>
          <w:sz w:val="28"/>
          <w:szCs w:val="28"/>
        </w:rPr>
        <w:t>3) результаты сформирован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>ы ниже базового уровня, програм</w:t>
      </w:r>
      <w:r w:rsidRPr="004613C9">
        <w:rPr>
          <w:rFonts w:ascii="Times New Roman" w:hAnsi="Times New Roman" w:cs="Times New Roman"/>
          <w:color w:val="000000"/>
          <w:sz w:val="28"/>
          <w:szCs w:val="28"/>
        </w:rPr>
        <w:t>ма не освоена</w:t>
      </w:r>
      <w:r w:rsidR="00480B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0B07" w:rsidRDefault="00480B07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F98" w:rsidRDefault="00F03F98" w:rsidP="00F0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F03F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F98" w:rsidRDefault="00F03F98" w:rsidP="00F0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3F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F03F98" w:rsidRDefault="00F03F98" w:rsidP="00F03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851"/>
        <w:gridCol w:w="992"/>
        <w:gridCol w:w="1134"/>
        <w:gridCol w:w="2268"/>
        <w:gridCol w:w="2835"/>
        <w:gridCol w:w="3402"/>
      </w:tblGrid>
      <w:tr w:rsidR="00420CEB" w:rsidRPr="00F03F98" w:rsidTr="00F03F98">
        <w:tc>
          <w:tcPr>
            <w:tcW w:w="426" w:type="dxa"/>
            <w:vMerge w:val="restart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  <w:gridSpan w:val="2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835" w:type="dxa"/>
            <w:vMerge w:val="restart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формы контроля</w:t>
            </w:r>
          </w:p>
        </w:tc>
        <w:tc>
          <w:tcPr>
            <w:tcW w:w="3402" w:type="dxa"/>
            <w:vMerge w:val="restart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420CEB" w:rsidRPr="00F03F98" w:rsidTr="00F03F98">
        <w:tc>
          <w:tcPr>
            <w:tcW w:w="426" w:type="dxa"/>
            <w:vMerge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CEB" w:rsidRPr="00F03F98" w:rsidTr="00C87833">
        <w:tc>
          <w:tcPr>
            <w:tcW w:w="426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:rsidR="00420CEB" w:rsidRPr="00F03F98" w:rsidRDefault="00420CEB" w:rsidP="00420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420CEB" w:rsidRPr="00F03F98" w:rsidTr="00F03F98">
        <w:tc>
          <w:tcPr>
            <w:tcW w:w="426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курс «Финансовая грамотность»</w:t>
            </w:r>
          </w:p>
        </w:tc>
        <w:tc>
          <w:tcPr>
            <w:tcW w:w="851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CEB" w:rsidRPr="00F03F98" w:rsidTr="00F03F98">
        <w:tc>
          <w:tcPr>
            <w:tcW w:w="426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и расходы семьи</w:t>
            </w:r>
          </w:p>
        </w:tc>
        <w:tc>
          <w:tcPr>
            <w:tcW w:w="851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CEB" w:rsidRPr="00F03F98" w:rsidTr="00F03F98">
        <w:tc>
          <w:tcPr>
            <w:tcW w:w="426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851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CEB" w:rsidRPr="00F03F98" w:rsidTr="00C87833">
        <w:tc>
          <w:tcPr>
            <w:tcW w:w="426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:rsidR="00420CEB" w:rsidRPr="00F03F98" w:rsidRDefault="00420CEB" w:rsidP="00420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420CEB" w:rsidRPr="00F03F98" w:rsidTr="00F03F98">
        <w:tc>
          <w:tcPr>
            <w:tcW w:w="426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851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CEB" w:rsidRPr="00F03F98" w:rsidTr="00F03F98">
        <w:tc>
          <w:tcPr>
            <w:tcW w:w="426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финансовых организаций и собственный бизнес</w:t>
            </w:r>
          </w:p>
        </w:tc>
        <w:tc>
          <w:tcPr>
            <w:tcW w:w="851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CEB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0CEB" w:rsidRPr="00F03F98" w:rsidRDefault="00420CEB" w:rsidP="00C87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F03F98" w:rsidSect="00F03F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06"/>
        <w:gridCol w:w="3239"/>
        <w:gridCol w:w="1551"/>
        <w:gridCol w:w="1595"/>
        <w:gridCol w:w="1555"/>
        <w:gridCol w:w="1555"/>
      </w:tblGrid>
      <w:tr w:rsidR="009B03C3" w:rsidRPr="001E6BD1" w:rsidTr="009B03C3">
        <w:tc>
          <w:tcPr>
            <w:tcW w:w="706" w:type="dxa"/>
            <w:vMerge w:val="restart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9" w:type="dxa"/>
            <w:vMerge w:val="restart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46" w:type="dxa"/>
            <w:gridSpan w:val="2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5" w:type="dxa"/>
            <w:vMerge w:val="restart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555" w:type="dxa"/>
            <w:vMerge w:val="restart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формы контроля</w:t>
            </w:r>
          </w:p>
        </w:tc>
      </w:tr>
      <w:tr w:rsidR="009B03C3" w:rsidRPr="001E6BD1" w:rsidTr="009B03C3">
        <w:tc>
          <w:tcPr>
            <w:tcW w:w="706" w:type="dxa"/>
            <w:vMerge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5" w:type="dxa"/>
            <w:vMerge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C3" w:rsidRPr="001E6BD1" w:rsidTr="00C87833">
        <w:tc>
          <w:tcPr>
            <w:tcW w:w="706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5" w:type="dxa"/>
            <w:gridSpan w:val="5"/>
          </w:tcPr>
          <w:p w:rsidR="009B03C3" w:rsidRPr="009B03C3" w:rsidRDefault="009B03C3" w:rsidP="009B0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FreeSetC-Bold" w:hAnsi="FreeSetC-Bold" w:cs="FreeSetC-Bold"/>
                <w:b/>
                <w:bCs/>
                <w:sz w:val="23"/>
                <w:szCs w:val="23"/>
              </w:rPr>
              <w:t>Введение в курс «Финансовая грамотность»</w:t>
            </w:r>
          </w:p>
        </w:tc>
      </w:tr>
      <w:tr w:rsidR="009B03C3" w:rsidRPr="001E6BD1" w:rsidTr="009B03C3">
        <w:tc>
          <w:tcPr>
            <w:tcW w:w="706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важно развивать свою финансовую грамотность.</w:t>
            </w:r>
          </w:p>
        </w:tc>
        <w:tc>
          <w:tcPr>
            <w:tcW w:w="1551" w:type="dxa"/>
          </w:tcPr>
          <w:p w:rsidR="009B03C3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B03C3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9B03C3" w:rsidRPr="001E6BD1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555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чего зависит благосостояние семьи.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384498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384498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оценивать своё финансовое поведение.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384498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C3" w:rsidRPr="001E6BD1" w:rsidTr="00C87833">
        <w:tc>
          <w:tcPr>
            <w:tcW w:w="706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5" w:type="dxa"/>
            <w:gridSpan w:val="5"/>
          </w:tcPr>
          <w:p w:rsidR="009B03C3" w:rsidRPr="009B03C3" w:rsidRDefault="009B03C3" w:rsidP="009B0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Доходы и расходы семьи</w:t>
            </w:r>
          </w:p>
        </w:tc>
      </w:tr>
      <w:tr w:rsidR="009B03C3" w:rsidRPr="001E6BD1" w:rsidTr="009B03C3">
        <w:tc>
          <w:tcPr>
            <w:tcW w:w="706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9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Деньги: что это такое.</w:t>
            </w:r>
          </w:p>
        </w:tc>
        <w:tc>
          <w:tcPr>
            <w:tcW w:w="1551" w:type="dxa"/>
          </w:tcPr>
          <w:p w:rsidR="009B03C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B03C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9B03C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555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мини-проекты «Деньги».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складываются доходы семьи.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считать семейные доходы.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 доходы семьи.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мини-проекты «Доходы семьи».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 расходы семьи.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мини-проекты «Расходы семьи».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сформировать семейный бюджет.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«Семейный совет по составлению бюджета».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39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мини-проекты «Семейный бюджет».</w:t>
            </w:r>
          </w:p>
        </w:tc>
        <w:tc>
          <w:tcPr>
            <w:tcW w:w="1551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555" w:type="dxa"/>
          </w:tcPr>
          <w:p w:rsidR="00F25673" w:rsidRPr="001E6BD1" w:rsidRDefault="00F25673" w:rsidP="00F25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C3" w:rsidRPr="001E6BD1" w:rsidTr="009B03C3">
        <w:tc>
          <w:tcPr>
            <w:tcW w:w="706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39" w:type="dxa"/>
          </w:tcPr>
          <w:p w:rsidR="009B03C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результатов изучения модуля.</w:t>
            </w:r>
          </w:p>
        </w:tc>
        <w:tc>
          <w:tcPr>
            <w:tcW w:w="1551" w:type="dxa"/>
          </w:tcPr>
          <w:p w:rsidR="009B03C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B03C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B03C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555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C3" w:rsidRPr="001E6BD1" w:rsidTr="009B03C3">
        <w:tc>
          <w:tcPr>
            <w:tcW w:w="706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39" w:type="dxa"/>
          </w:tcPr>
          <w:p w:rsidR="009B03C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портфолио «Доходы и расходы семьи».</w:t>
            </w:r>
          </w:p>
        </w:tc>
        <w:tc>
          <w:tcPr>
            <w:tcW w:w="1551" w:type="dxa"/>
          </w:tcPr>
          <w:p w:rsidR="009B03C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B03C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9B03C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555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C8783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5" w:type="dxa"/>
            <w:gridSpan w:val="5"/>
          </w:tcPr>
          <w:p w:rsidR="00F25673" w:rsidRPr="00F25673" w:rsidRDefault="00F25673" w:rsidP="00F2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Риски потери денег и имущества и как человек</w:t>
            </w:r>
          </w:p>
          <w:p w:rsidR="00F25673" w:rsidRPr="001E6BD1" w:rsidRDefault="00F25673" w:rsidP="00F2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 от этого защититься</w:t>
            </w:r>
          </w:p>
        </w:tc>
      </w:tr>
      <w:tr w:rsidR="009B03C3" w:rsidRPr="001E6BD1" w:rsidTr="009B03C3">
        <w:tc>
          <w:tcPr>
            <w:tcW w:w="706" w:type="dxa"/>
          </w:tcPr>
          <w:p w:rsidR="009B03C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39" w:type="dxa"/>
          </w:tcPr>
          <w:p w:rsidR="009B03C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возникают риски потери денег и имущества и как от этого защититься.</w:t>
            </w:r>
          </w:p>
        </w:tc>
        <w:tc>
          <w:tcPr>
            <w:tcW w:w="1551" w:type="dxa"/>
          </w:tcPr>
          <w:p w:rsidR="009B03C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B03C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9B03C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555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3C3" w:rsidRPr="001E6BD1" w:rsidTr="009B03C3">
        <w:tc>
          <w:tcPr>
            <w:tcW w:w="706" w:type="dxa"/>
          </w:tcPr>
          <w:p w:rsidR="009B03C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39" w:type="dxa"/>
          </w:tcPr>
          <w:p w:rsidR="009B03C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551" w:type="dxa"/>
          </w:tcPr>
          <w:p w:rsidR="009B03C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B03C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9B03C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555" w:type="dxa"/>
          </w:tcPr>
          <w:p w:rsidR="009B03C3" w:rsidRPr="001E6BD1" w:rsidRDefault="009B03C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39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39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«Страхование».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39" w:type="dxa"/>
          </w:tcPr>
          <w:p w:rsidR="00F25673" w:rsidRPr="001E6BD1" w:rsidRDefault="00C8783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39" w:type="dxa"/>
          </w:tcPr>
          <w:p w:rsidR="00F25673" w:rsidRPr="001E6BD1" w:rsidRDefault="00C8783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надёжность страховых компаний.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39" w:type="dxa"/>
          </w:tcPr>
          <w:p w:rsidR="00F25673" w:rsidRPr="001E6BD1" w:rsidRDefault="00C8783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39" w:type="dxa"/>
          </w:tcPr>
          <w:p w:rsidR="00F25673" w:rsidRPr="001E6BD1" w:rsidRDefault="00C8783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39" w:type="dxa"/>
          </w:tcPr>
          <w:p w:rsidR="00F25673" w:rsidRPr="001E6BD1" w:rsidRDefault="00C8783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результатов изучения модуля.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39" w:type="dxa"/>
          </w:tcPr>
          <w:p w:rsidR="00F25673" w:rsidRPr="001E6BD1" w:rsidRDefault="00C8783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1551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25673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F25673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673" w:rsidRPr="001E6BD1" w:rsidTr="009B03C3">
        <w:tc>
          <w:tcPr>
            <w:tcW w:w="706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3844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3239" w:type="dxa"/>
          </w:tcPr>
          <w:p w:rsidR="00F25673" w:rsidRPr="001E6BD1" w:rsidRDefault="00384498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часы.</w:t>
            </w:r>
          </w:p>
        </w:tc>
        <w:tc>
          <w:tcPr>
            <w:tcW w:w="1551" w:type="dxa"/>
          </w:tcPr>
          <w:p w:rsidR="00F2567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5673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</w:tcPr>
          <w:p w:rsidR="00F25673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20.04, 27.04,</w:t>
            </w:r>
          </w:p>
          <w:p w:rsidR="0016127B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04.05, 11.05,</w:t>
            </w:r>
          </w:p>
          <w:p w:rsidR="0016127B" w:rsidRPr="001E6BD1" w:rsidRDefault="0016127B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555" w:type="dxa"/>
          </w:tcPr>
          <w:p w:rsidR="00F25673" w:rsidRPr="001E6BD1" w:rsidRDefault="00F25673" w:rsidP="00461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3F98" w:rsidRDefault="00F03F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498" w:rsidRDefault="003844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498" w:rsidRPr="00F03F98" w:rsidRDefault="00384498" w:rsidP="00461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384498" w:rsidRPr="00F0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271"/>
    <w:multiLevelType w:val="hybridMultilevel"/>
    <w:tmpl w:val="4D24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6E9"/>
    <w:multiLevelType w:val="hybridMultilevel"/>
    <w:tmpl w:val="6D7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1211"/>
    <w:multiLevelType w:val="hybridMultilevel"/>
    <w:tmpl w:val="611C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348F"/>
    <w:multiLevelType w:val="hybridMultilevel"/>
    <w:tmpl w:val="C3E4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3F76"/>
    <w:multiLevelType w:val="hybridMultilevel"/>
    <w:tmpl w:val="DD9E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4F22"/>
    <w:multiLevelType w:val="hybridMultilevel"/>
    <w:tmpl w:val="0C8A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115B"/>
    <w:multiLevelType w:val="hybridMultilevel"/>
    <w:tmpl w:val="290C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3AF5"/>
    <w:multiLevelType w:val="hybridMultilevel"/>
    <w:tmpl w:val="2CC8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733CF"/>
    <w:multiLevelType w:val="hybridMultilevel"/>
    <w:tmpl w:val="D222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1FFF"/>
    <w:multiLevelType w:val="hybridMultilevel"/>
    <w:tmpl w:val="F436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A52"/>
    <w:multiLevelType w:val="hybridMultilevel"/>
    <w:tmpl w:val="1DB8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6AA"/>
    <w:multiLevelType w:val="hybridMultilevel"/>
    <w:tmpl w:val="0ED4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41CAE"/>
    <w:multiLevelType w:val="hybridMultilevel"/>
    <w:tmpl w:val="60E8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0489D"/>
    <w:multiLevelType w:val="hybridMultilevel"/>
    <w:tmpl w:val="A940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20080"/>
    <w:multiLevelType w:val="hybridMultilevel"/>
    <w:tmpl w:val="2118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24006"/>
    <w:multiLevelType w:val="hybridMultilevel"/>
    <w:tmpl w:val="CDBE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A74A6"/>
    <w:multiLevelType w:val="hybridMultilevel"/>
    <w:tmpl w:val="8F8C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3"/>
  </w:num>
  <w:num w:numId="13">
    <w:abstractNumId w:val="8"/>
  </w:num>
  <w:num w:numId="14">
    <w:abstractNumId w:val="4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F"/>
    <w:rsid w:val="0009470C"/>
    <w:rsid w:val="00134D7B"/>
    <w:rsid w:val="0016127B"/>
    <w:rsid w:val="001E6BD1"/>
    <w:rsid w:val="003424BE"/>
    <w:rsid w:val="00384498"/>
    <w:rsid w:val="00420CEB"/>
    <w:rsid w:val="004613C9"/>
    <w:rsid w:val="00480B07"/>
    <w:rsid w:val="0056787D"/>
    <w:rsid w:val="00832E24"/>
    <w:rsid w:val="0084134B"/>
    <w:rsid w:val="009B03C3"/>
    <w:rsid w:val="00A75FB6"/>
    <w:rsid w:val="00AF17DC"/>
    <w:rsid w:val="00B3750C"/>
    <w:rsid w:val="00B454B6"/>
    <w:rsid w:val="00B54964"/>
    <w:rsid w:val="00C87833"/>
    <w:rsid w:val="00CE27EF"/>
    <w:rsid w:val="00E1458F"/>
    <w:rsid w:val="00F03F98"/>
    <w:rsid w:val="00F25673"/>
    <w:rsid w:val="00F61E95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5D55"/>
  <w15:chartTrackingRefBased/>
  <w15:docId w15:val="{26AA1A2B-C37E-41C1-A20F-E086A97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BE"/>
    <w:pPr>
      <w:ind w:left="720"/>
      <w:contextualSpacing/>
    </w:pPr>
  </w:style>
  <w:style w:type="table" w:styleId="a4">
    <w:name w:val="Table Grid"/>
    <w:basedOn w:val="a1"/>
    <w:uiPriority w:val="39"/>
    <w:rsid w:val="00F0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6187</Words>
  <Characters>35271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2022-11-15T08:15:00Z</cp:lastPrinted>
  <dcterms:created xsi:type="dcterms:W3CDTF">2022-10-27T08:29:00Z</dcterms:created>
  <dcterms:modified xsi:type="dcterms:W3CDTF">2022-11-29T03:07:00Z</dcterms:modified>
</cp:coreProperties>
</file>