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77" w:rsidRPr="008C0D5E" w:rsidRDefault="008C0D5E">
      <w:pPr>
        <w:spacing w:after="0" w:line="408" w:lineRule="auto"/>
        <w:ind w:left="120"/>
        <w:jc w:val="center"/>
        <w:rPr>
          <w:lang w:val="ru-RU"/>
        </w:rPr>
      </w:pPr>
      <w:bookmarkStart w:id="0" w:name="block-41993797"/>
      <w:r w:rsidRPr="008C0D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0477" w:rsidRPr="008C0D5E" w:rsidRDefault="008C0D5E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8C0D5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8C0D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0477" w:rsidRPr="008C0D5E" w:rsidRDefault="008C0D5E">
      <w:pPr>
        <w:spacing w:after="0" w:line="408" w:lineRule="auto"/>
        <w:ind w:left="120"/>
        <w:jc w:val="center"/>
        <w:rPr>
          <w:lang w:val="ru-RU"/>
        </w:rPr>
      </w:pPr>
      <w:r w:rsidRPr="0035764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</w:p>
    <w:p w:rsidR="00870477" w:rsidRPr="008C0D5E" w:rsidRDefault="008C0D5E">
      <w:pPr>
        <w:spacing w:after="0" w:line="408" w:lineRule="auto"/>
        <w:ind w:left="120"/>
        <w:jc w:val="center"/>
        <w:rPr>
          <w:lang w:val="ru-RU"/>
        </w:rPr>
      </w:pPr>
      <w:r w:rsidRPr="008C0D5E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161"</w:t>
      </w:r>
    </w:p>
    <w:p w:rsidR="00870477" w:rsidRPr="008C0D5E" w:rsidRDefault="00870477">
      <w:pPr>
        <w:spacing w:after="0"/>
        <w:ind w:left="120"/>
        <w:rPr>
          <w:lang w:val="ru-RU"/>
        </w:rPr>
      </w:pPr>
    </w:p>
    <w:p w:rsidR="00870477" w:rsidRPr="008C0D5E" w:rsidRDefault="00870477">
      <w:pPr>
        <w:spacing w:after="0"/>
        <w:ind w:left="120"/>
        <w:rPr>
          <w:lang w:val="ru-RU"/>
        </w:rPr>
      </w:pPr>
    </w:p>
    <w:p w:rsidR="00870477" w:rsidRPr="008C0D5E" w:rsidRDefault="00870477">
      <w:pPr>
        <w:spacing w:after="0"/>
        <w:ind w:left="120"/>
        <w:rPr>
          <w:lang w:val="ru-RU"/>
        </w:rPr>
      </w:pPr>
    </w:p>
    <w:p w:rsidR="00870477" w:rsidRPr="008C0D5E" w:rsidRDefault="0087047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C0D5E" w:rsidRPr="00357648" w:rsidTr="00735A16">
        <w:tc>
          <w:tcPr>
            <w:tcW w:w="3114" w:type="dxa"/>
          </w:tcPr>
          <w:p w:rsidR="008C0D5E" w:rsidRPr="0040209D" w:rsidRDefault="008C0D5E" w:rsidP="00735A1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C0D5E" w:rsidRPr="008944ED" w:rsidRDefault="008C0D5E" w:rsidP="00735A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</w:p>
          <w:p w:rsidR="008C0D5E" w:rsidRDefault="008C0D5E" w:rsidP="00735A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0D5E" w:rsidRDefault="008C0D5E" w:rsidP="00735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28.06.2024.</w:t>
            </w:r>
          </w:p>
          <w:p w:rsidR="008C0D5E" w:rsidRPr="0040209D" w:rsidRDefault="008C0D5E" w:rsidP="00735A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0D5E" w:rsidRPr="0040209D" w:rsidRDefault="008C0D5E" w:rsidP="00735A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C0D5E" w:rsidRPr="008944ED" w:rsidRDefault="008C0D5E" w:rsidP="00735A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8C0D5E" w:rsidRDefault="008C0D5E" w:rsidP="00735A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0D5E" w:rsidRDefault="008C0D5E" w:rsidP="00735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29.08.2024</w:t>
            </w:r>
          </w:p>
          <w:p w:rsidR="008C0D5E" w:rsidRPr="0040209D" w:rsidRDefault="008C0D5E" w:rsidP="00735A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0D5E" w:rsidRDefault="008C0D5E" w:rsidP="00735A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C0D5E" w:rsidRPr="008944ED" w:rsidRDefault="008C0D5E" w:rsidP="00735A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Директор </w:t>
            </w:r>
          </w:p>
          <w:p w:rsidR="008C0D5E" w:rsidRDefault="008C0D5E" w:rsidP="00735A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0D5E" w:rsidRDefault="008C0D5E" w:rsidP="00735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30.06.2024</w:t>
            </w:r>
          </w:p>
          <w:p w:rsidR="008C0D5E" w:rsidRPr="0040209D" w:rsidRDefault="008C0D5E" w:rsidP="00735A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0477" w:rsidRPr="008C0D5E" w:rsidRDefault="00870477">
      <w:pPr>
        <w:spacing w:after="0"/>
        <w:ind w:left="120"/>
        <w:rPr>
          <w:lang w:val="ru-RU"/>
        </w:rPr>
      </w:pPr>
    </w:p>
    <w:p w:rsidR="00870477" w:rsidRPr="008C0D5E" w:rsidRDefault="00870477">
      <w:pPr>
        <w:spacing w:after="0"/>
        <w:ind w:left="120"/>
        <w:rPr>
          <w:lang w:val="ru-RU"/>
        </w:rPr>
      </w:pPr>
    </w:p>
    <w:p w:rsidR="00870477" w:rsidRPr="008C0D5E" w:rsidRDefault="00870477">
      <w:pPr>
        <w:spacing w:after="0"/>
        <w:ind w:left="120"/>
        <w:rPr>
          <w:lang w:val="ru-RU"/>
        </w:rPr>
      </w:pPr>
    </w:p>
    <w:p w:rsidR="00870477" w:rsidRPr="008C0D5E" w:rsidRDefault="00870477">
      <w:pPr>
        <w:spacing w:after="0"/>
        <w:ind w:left="120"/>
        <w:rPr>
          <w:lang w:val="ru-RU"/>
        </w:rPr>
      </w:pPr>
    </w:p>
    <w:p w:rsidR="00870477" w:rsidRPr="008C0D5E" w:rsidRDefault="00870477">
      <w:pPr>
        <w:spacing w:after="0"/>
        <w:ind w:left="120"/>
        <w:rPr>
          <w:lang w:val="ru-RU"/>
        </w:rPr>
      </w:pPr>
    </w:p>
    <w:p w:rsidR="00870477" w:rsidRPr="008C0D5E" w:rsidRDefault="008C0D5E">
      <w:pPr>
        <w:spacing w:after="0" w:line="408" w:lineRule="auto"/>
        <w:ind w:left="120"/>
        <w:jc w:val="center"/>
        <w:rPr>
          <w:lang w:val="ru-RU"/>
        </w:rPr>
      </w:pPr>
      <w:r w:rsidRPr="008C0D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0477" w:rsidRPr="008C0D5E" w:rsidRDefault="008C0D5E">
      <w:pPr>
        <w:spacing w:after="0" w:line="408" w:lineRule="auto"/>
        <w:ind w:left="120"/>
        <w:jc w:val="center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0D5E">
        <w:rPr>
          <w:rFonts w:ascii="Times New Roman" w:hAnsi="Times New Roman"/>
          <w:color w:val="000000"/>
          <w:sz w:val="28"/>
          <w:lang w:val="ru-RU"/>
        </w:rPr>
        <w:t xml:space="preserve"> 5525494)</w:t>
      </w:r>
    </w:p>
    <w:p w:rsidR="00870477" w:rsidRPr="008C0D5E" w:rsidRDefault="00870477">
      <w:pPr>
        <w:spacing w:after="0"/>
        <w:ind w:left="120"/>
        <w:jc w:val="center"/>
        <w:rPr>
          <w:lang w:val="ru-RU"/>
        </w:rPr>
      </w:pPr>
    </w:p>
    <w:p w:rsidR="00870477" w:rsidRPr="008C0D5E" w:rsidRDefault="008C0D5E">
      <w:pPr>
        <w:spacing w:after="0" w:line="408" w:lineRule="auto"/>
        <w:ind w:left="120"/>
        <w:jc w:val="center"/>
        <w:rPr>
          <w:lang w:val="ru-RU"/>
        </w:rPr>
      </w:pPr>
      <w:r w:rsidRPr="008C0D5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870477" w:rsidRPr="008C0D5E" w:rsidRDefault="0073554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10 </w:t>
      </w:r>
      <w:r w:rsidR="008C0D5E" w:rsidRPr="008C0D5E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  <w:proofErr w:type="gramEnd"/>
      <w:r w:rsidR="008C0D5E" w:rsidRPr="008C0D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0477" w:rsidRPr="008C0D5E" w:rsidRDefault="00870477">
      <w:pPr>
        <w:spacing w:after="0"/>
        <w:ind w:left="120"/>
        <w:jc w:val="center"/>
        <w:rPr>
          <w:lang w:val="ru-RU"/>
        </w:rPr>
      </w:pPr>
    </w:p>
    <w:p w:rsidR="00870477" w:rsidRPr="008C0D5E" w:rsidRDefault="00870477">
      <w:pPr>
        <w:spacing w:after="0"/>
        <w:ind w:left="120"/>
        <w:jc w:val="center"/>
        <w:rPr>
          <w:lang w:val="ru-RU"/>
        </w:rPr>
      </w:pPr>
    </w:p>
    <w:p w:rsidR="00870477" w:rsidRPr="008C0D5E" w:rsidRDefault="00870477">
      <w:pPr>
        <w:spacing w:after="0"/>
        <w:ind w:left="120"/>
        <w:jc w:val="center"/>
        <w:rPr>
          <w:lang w:val="ru-RU"/>
        </w:rPr>
      </w:pPr>
    </w:p>
    <w:p w:rsidR="00870477" w:rsidRPr="008C0D5E" w:rsidRDefault="00870477">
      <w:pPr>
        <w:spacing w:after="0"/>
        <w:ind w:left="120"/>
        <w:jc w:val="center"/>
        <w:rPr>
          <w:lang w:val="ru-RU"/>
        </w:rPr>
      </w:pPr>
    </w:p>
    <w:p w:rsidR="00870477" w:rsidRPr="008C0D5E" w:rsidRDefault="00870477">
      <w:pPr>
        <w:spacing w:after="0"/>
        <w:ind w:left="120"/>
        <w:jc w:val="center"/>
        <w:rPr>
          <w:lang w:val="ru-RU"/>
        </w:rPr>
      </w:pPr>
    </w:p>
    <w:p w:rsidR="00870477" w:rsidRPr="008C0D5E" w:rsidRDefault="00870477">
      <w:pPr>
        <w:spacing w:after="0"/>
        <w:ind w:left="120"/>
        <w:jc w:val="center"/>
        <w:rPr>
          <w:lang w:val="ru-RU"/>
        </w:rPr>
      </w:pPr>
    </w:p>
    <w:p w:rsidR="00870477" w:rsidRPr="008C0D5E" w:rsidRDefault="00870477">
      <w:pPr>
        <w:spacing w:after="0"/>
        <w:ind w:left="120"/>
        <w:jc w:val="center"/>
        <w:rPr>
          <w:lang w:val="ru-RU"/>
        </w:rPr>
      </w:pPr>
    </w:p>
    <w:p w:rsidR="00870477" w:rsidRPr="008C0D5E" w:rsidRDefault="00870477">
      <w:pPr>
        <w:spacing w:after="0"/>
        <w:ind w:left="120"/>
        <w:jc w:val="center"/>
        <w:rPr>
          <w:lang w:val="ru-RU"/>
        </w:rPr>
      </w:pPr>
    </w:p>
    <w:p w:rsidR="00870477" w:rsidRPr="008C0D5E" w:rsidRDefault="00870477" w:rsidP="008C0D5E">
      <w:pPr>
        <w:spacing w:after="0"/>
        <w:rPr>
          <w:lang w:val="ru-RU"/>
        </w:rPr>
      </w:pPr>
    </w:p>
    <w:p w:rsidR="00870477" w:rsidRPr="008C0D5E" w:rsidRDefault="00870477">
      <w:pPr>
        <w:spacing w:after="0"/>
        <w:ind w:left="120"/>
        <w:jc w:val="center"/>
        <w:rPr>
          <w:lang w:val="ru-RU"/>
        </w:rPr>
      </w:pPr>
    </w:p>
    <w:p w:rsidR="00870477" w:rsidRPr="008C0D5E" w:rsidRDefault="008C0D5E">
      <w:pPr>
        <w:spacing w:after="0"/>
        <w:ind w:left="120"/>
        <w:jc w:val="center"/>
        <w:rPr>
          <w:lang w:val="ru-RU"/>
        </w:rPr>
      </w:pPr>
      <w:bookmarkStart w:id="2" w:name="a138e01f-71ee-4195-a132-95a500e7f996"/>
      <w:r w:rsidRPr="008C0D5E">
        <w:rPr>
          <w:rFonts w:ascii="Times New Roman" w:hAnsi="Times New Roman"/>
          <w:b/>
          <w:color w:val="000000"/>
          <w:sz w:val="28"/>
          <w:lang w:val="ru-RU"/>
        </w:rPr>
        <w:t>Омск 2024</w:t>
      </w:r>
      <w:bookmarkEnd w:id="2"/>
      <w:r w:rsidRPr="008C0D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0477" w:rsidRPr="008C0D5E" w:rsidRDefault="00870477">
      <w:pPr>
        <w:spacing w:after="0"/>
        <w:ind w:left="120"/>
        <w:rPr>
          <w:lang w:val="ru-RU"/>
        </w:rPr>
      </w:pPr>
    </w:p>
    <w:p w:rsidR="00870477" w:rsidRPr="008C0D5E" w:rsidRDefault="008C0D5E">
      <w:pPr>
        <w:spacing w:after="0" w:line="264" w:lineRule="auto"/>
        <w:ind w:left="120"/>
        <w:jc w:val="both"/>
        <w:rPr>
          <w:lang w:val="ru-RU"/>
        </w:rPr>
      </w:pPr>
      <w:bookmarkStart w:id="3" w:name="block-41993798"/>
      <w:bookmarkEnd w:id="0"/>
      <w:r w:rsidRPr="008C0D5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70477" w:rsidRPr="008C0D5E" w:rsidRDefault="00870477">
      <w:pPr>
        <w:spacing w:after="0" w:line="264" w:lineRule="auto"/>
        <w:ind w:left="120"/>
        <w:jc w:val="both"/>
        <w:rPr>
          <w:lang w:val="ru-RU"/>
        </w:rPr>
      </w:pP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="00735549">
        <w:rPr>
          <w:rFonts w:ascii="Times New Roman" w:hAnsi="Times New Roman"/>
          <w:color w:val="000000"/>
          <w:sz w:val="28"/>
          <w:lang w:val="ru-RU"/>
        </w:rPr>
        <w:t>по физической культуре для 10</w:t>
      </w:r>
      <w:r w:rsidRPr="008C0D5E">
        <w:rPr>
          <w:rFonts w:ascii="Times New Roman" w:hAnsi="Times New Roman"/>
          <w:color w:val="000000"/>
          <w:sz w:val="28"/>
          <w:lang w:val="ru-RU"/>
        </w:rPr>
        <w:t xml:space="preserve">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</w:t>
      </w:r>
      <w:r w:rsidRPr="008C0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технологий и инновационных подходов в обучении двигательным действиям, укреплении здоровья и развитии физических качеств;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</w:t>
      </w:r>
      <w:r w:rsidR="00735549">
        <w:rPr>
          <w:rFonts w:ascii="Times New Roman" w:hAnsi="Times New Roman"/>
          <w:color w:val="000000"/>
          <w:sz w:val="28"/>
          <w:lang w:val="ru-RU"/>
        </w:rPr>
        <w:t>по физической культуре для 10</w:t>
      </w:r>
      <w:r w:rsidRPr="008C0D5E">
        <w:rPr>
          <w:rFonts w:ascii="Times New Roman" w:hAnsi="Times New Roman"/>
          <w:color w:val="000000"/>
          <w:sz w:val="28"/>
          <w:lang w:val="ru-RU"/>
        </w:rPr>
        <w:t xml:space="preserve">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8C0D5E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8C0D5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C0D5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C0D5E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</w:t>
      </w:r>
      <w:r w:rsidRPr="008C0D5E">
        <w:rPr>
          <w:rFonts w:ascii="Times New Roman" w:hAnsi="Times New Roman"/>
          <w:color w:val="000000"/>
          <w:sz w:val="28"/>
          <w:lang w:val="ru-RU"/>
        </w:rPr>
        <w:lastRenderedPageBreak/>
        <w:t>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8C0D5E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8C0D5E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</w:t>
      </w:r>
      <w:r w:rsidRPr="008C0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bookmarkStart w:id="4" w:name="ceba58f0-def2-488e-88c8-f4292ccf0380"/>
      <w:r w:rsidRPr="008C0D5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</w:t>
      </w:r>
      <w:r w:rsidR="00735549">
        <w:rPr>
          <w:rFonts w:ascii="Times New Roman" w:hAnsi="Times New Roman"/>
          <w:color w:val="000000"/>
          <w:sz w:val="28"/>
          <w:lang w:val="ru-RU"/>
        </w:rPr>
        <w:t xml:space="preserve">изической культуры, </w:t>
      </w:r>
      <w:proofErr w:type="gramStart"/>
      <w:r w:rsidR="0073554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C0D5E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C0D5E">
        <w:rPr>
          <w:rFonts w:ascii="Times New Roman" w:hAnsi="Times New Roman"/>
          <w:color w:val="000000"/>
          <w:sz w:val="28"/>
          <w:lang w:val="ru-RU"/>
        </w:rPr>
        <w:t xml:space="preserve"> 10 классе – 68 часов (2 часа в неделю)</w:t>
      </w:r>
      <w:bookmarkEnd w:id="4"/>
      <w:r w:rsidR="00735549">
        <w:rPr>
          <w:rFonts w:ascii="Times New Roman" w:hAnsi="Times New Roman"/>
          <w:color w:val="000000"/>
          <w:sz w:val="28"/>
          <w:lang w:val="ru-RU"/>
        </w:rPr>
        <w:t>/</w:t>
      </w:r>
    </w:p>
    <w:p w:rsidR="00870477" w:rsidRPr="008C0D5E" w:rsidRDefault="00870477">
      <w:pPr>
        <w:spacing w:after="0" w:line="264" w:lineRule="auto"/>
        <w:ind w:left="120"/>
        <w:jc w:val="both"/>
        <w:rPr>
          <w:lang w:val="ru-RU"/>
        </w:rPr>
      </w:pPr>
    </w:p>
    <w:p w:rsidR="00870477" w:rsidRPr="008C0D5E" w:rsidRDefault="00870477">
      <w:pPr>
        <w:rPr>
          <w:lang w:val="ru-RU"/>
        </w:rPr>
        <w:sectPr w:rsidR="00870477" w:rsidRPr="008C0D5E">
          <w:pgSz w:w="11906" w:h="16383"/>
          <w:pgMar w:top="1440" w:right="1440" w:bottom="1440" w:left="1440" w:header="720" w:footer="720" w:gutter="0"/>
          <w:cols w:space="720"/>
        </w:sectPr>
      </w:pPr>
    </w:p>
    <w:p w:rsidR="00870477" w:rsidRPr="008C0D5E" w:rsidRDefault="008C0D5E">
      <w:pPr>
        <w:spacing w:after="0" w:line="264" w:lineRule="auto"/>
        <w:ind w:left="120"/>
        <w:jc w:val="both"/>
        <w:rPr>
          <w:lang w:val="ru-RU"/>
        </w:rPr>
      </w:pPr>
      <w:bookmarkStart w:id="5" w:name="block-41993793"/>
      <w:bookmarkEnd w:id="3"/>
      <w:r w:rsidRPr="008C0D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70477" w:rsidRPr="008C0D5E" w:rsidRDefault="00870477">
      <w:pPr>
        <w:spacing w:after="0" w:line="264" w:lineRule="auto"/>
        <w:ind w:left="120"/>
        <w:jc w:val="both"/>
        <w:rPr>
          <w:lang w:val="ru-RU"/>
        </w:rPr>
      </w:pPr>
    </w:p>
    <w:p w:rsidR="00870477" w:rsidRPr="008C0D5E" w:rsidRDefault="008C0D5E">
      <w:pPr>
        <w:spacing w:after="0" w:line="264" w:lineRule="auto"/>
        <w:ind w:left="120"/>
        <w:jc w:val="both"/>
        <w:rPr>
          <w:lang w:val="ru-RU"/>
        </w:rPr>
      </w:pPr>
      <w:r w:rsidRPr="008C0D5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70477" w:rsidRPr="008C0D5E" w:rsidRDefault="00870477">
      <w:pPr>
        <w:spacing w:after="0" w:line="264" w:lineRule="auto"/>
        <w:ind w:left="120"/>
        <w:jc w:val="both"/>
        <w:rPr>
          <w:lang w:val="ru-RU"/>
        </w:rPr>
      </w:pPr>
    </w:p>
    <w:p w:rsidR="00870477" w:rsidRPr="008C0D5E" w:rsidRDefault="008C0D5E">
      <w:pPr>
        <w:spacing w:after="0" w:line="264" w:lineRule="auto"/>
        <w:ind w:left="120"/>
        <w:jc w:val="both"/>
        <w:rPr>
          <w:lang w:val="ru-RU"/>
        </w:rPr>
      </w:pPr>
      <w:r w:rsidRPr="008C0D5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8C0D5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C0D5E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8C0D5E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8C0D5E">
        <w:rPr>
          <w:rFonts w:ascii="Times New Roman" w:hAnsi="Times New Roman"/>
          <w:color w:val="000000"/>
          <w:sz w:val="28"/>
          <w:lang w:val="ru-RU"/>
        </w:rPr>
        <w:t>).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8C0D5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C0D5E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870477" w:rsidRPr="008C0D5E" w:rsidRDefault="008C0D5E">
      <w:pPr>
        <w:spacing w:after="0" w:line="264" w:lineRule="auto"/>
        <w:ind w:left="120"/>
        <w:jc w:val="both"/>
        <w:rPr>
          <w:lang w:val="ru-RU"/>
        </w:rPr>
      </w:pPr>
      <w:r w:rsidRPr="008C0D5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</w:t>
      </w:r>
      <w:r w:rsidRPr="008C0D5E">
        <w:rPr>
          <w:rFonts w:ascii="Times New Roman" w:hAnsi="Times New Roman"/>
          <w:color w:val="000000"/>
          <w:sz w:val="28"/>
          <w:lang w:val="ru-RU"/>
        </w:rPr>
        <w:lastRenderedPageBreak/>
        <w:t>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8C0D5E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8C0D5E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870477" w:rsidRPr="008C0D5E" w:rsidRDefault="008C0D5E">
      <w:pPr>
        <w:spacing w:after="0" w:line="264" w:lineRule="auto"/>
        <w:ind w:left="120"/>
        <w:jc w:val="both"/>
        <w:rPr>
          <w:lang w:val="ru-RU"/>
        </w:rPr>
      </w:pPr>
      <w:r w:rsidRPr="008C0D5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Волейбол. Техника выполнения игровых действий: «постановка блока», атакующий удар (с места и в движении). Тактические действия в </w:t>
      </w:r>
      <w:r w:rsidRPr="008C0D5E">
        <w:rPr>
          <w:rFonts w:ascii="Times New Roman" w:hAnsi="Times New Roman"/>
          <w:color w:val="000000"/>
          <w:sz w:val="28"/>
          <w:lang w:val="ru-RU"/>
        </w:rPr>
        <w:lastRenderedPageBreak/>
        <w:t>защите и нападении. Закрепление правил игры в условиях игровой и учебной деятельности.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5E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8C0D5E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Модуль «Спортивное </w:t>
      </w:r>
      <w:proofErr w:type="spellStart"/>
      <w:r w:rsidRPr="008C0D5E">
        <w:rPr>
          <w:rFonts w:ascii="Times New Roman" w:hAnsi="Times New Roman"/>
          <w:color w:val="000000"/>
          <w:sz w:val="28"/>
          <w:lang w:val="ru-RU"/>
        </w:rPr>
        <w:t>орентирование</w:t>
      </w:r>
      <w:proofErr w:type="spellEnd"/>
      <w:r w:rsidRPr="008C0D5E">
        <w:rPr>
          <w:rFonts w:ascii="Times New Roman" w:hAnsi="Times New Roman"/>
          <w:color w:val="000000"/>
          <w:sz w:val="28"/>
          <w:lang w:val="ru-RU"/>
        </w:rPr>
        <w:t xml:space="preserve">». Спортивное ориентирование имеет и прикладное значение – умение ориентироваться необходимо охотнику и туристу, геологу и воину, грибнику и любителю лесных прогулок. Занятия туризмом и ориентированием вырабатывают самостоятельность, решительность, целеустремленность, настойчивость, умение владеть </w:t>
      </w:r>
      <w:proofErr w:type="spellStart"/>
      <w:proofErr w:type="gramStart"/>
      <w:r w:rsidRPr="008C0D5E">
        <w:rPr>
          <w:rFonts w:ascii="Times New Roman" w:hAnsi="Times New Roman"/>
          <w:color w:val="000000"/>
          <w:sz w:val="28"/>
          <w:lang w:val="ru-RU"/>
        </w:rPr>
        <w:t>собой,быструю</w:t>
      </w:r>
      <w:proofErr w:type="spellEnd"/>
      <w:proofErr w:type="gramEnd"/>
      <w:r w:rsidRPr="008C0D5E">
        <w:rPr>
          <w:rFonts w:ascii="Times New Roman" w:hAnsi="Times New Roman"/>
          <w:color w:val="000000"/>
          <w:sz w:val="28"/>
          <w:lang w:val="ru-RU"/>
        </w:rPr>
        <w:t xml:space="preserve"> реакцию.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70477" w:rsidRPr="008C0D5E" w:rsidRDefault="00870477">
      <w:pPr>
        <w:spacing w:after="0"/>
        <w:ind w:left="120"/>
        <w:rPr>
          <w:lang w:val="ru-RU"/>
        </w:rPr>
      </w:pPr>
      <w:bookmarkStart w:id="6" w:name="_Toc137510617"/>
      <w:bookmarkEnd w:id="6"/>
    </w:p>
    <w:p w:rsidR="00870477" w:rsidRPr="008C0D5E" w:rsidRDefault="00870477">
      <w:pPr>
        <w:spacing w:after="0" w:line="264" w:lineRule="auto"/>
        <w:ind w:left="120"/>
        <w:jc w:val="both"/>
        <w:rPr>
          <w:lang w:val="ru-RU"/>
        </w:rPr>
      </w:pPr>
    </w:p>
    <w:p w:rsidR="00870477" w:rsidRPr="008C0D5E" w:rsidRDefault="008C0D5E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41993794"/>
      <w:bookmarkEnd w:id="5"/>
      <w:bookmarkEnd w:id="7"/>
      <w:r w:rsidRPr="008C0D5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870477" w:rsidRPr="008C0D5E" w:rsidRDefault="00870477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870477" w:rsidRPr="008C0D5E" w:rsidRDefault="008C0D5E">
      <w:pPr>
        <w:spacing w:after="0" w:line="264" w:lineRule="auto"/>
        <w:ind w:left="120"/>
        <w:jc w:val="both"/>
        <w:rPr>
          <w:lang w:val="ru-RU"/>
        </w:rPr>
      </w:pPr>
      <w:r w:rsidRPr="008C0D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C0D5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C0D5E">
        <w:rPr>
          <w:rFonts w:ascii="Times New Roman" w:hAnsi="Times New Roman"/>
          <w:color w:val="000000"/>
          <w:sz w:val="28"/>
          <w:lang w:val="ru-RU"/>
        </w:rPr>
        <w:t>: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5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lastRenderedPageBreak/>
        <w:t>умение взаимодействовать с социальными институтами в соответствии с их функциями и назначением;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C0D5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C0D5E">
        <w:rPr>
          <w:rFonts w:ascii="Times New Roman" w:hAnsi="Times New Roman"/>
          <w:color w:val="000000"/>
          <w:sz w:val="28"/>
          <w:lang w:val="ru-RU"/>
        </w:rPr>
        <w:t>: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5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C0D5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C0D5E">
        <w:rPr>
          <w:rFonts w:ascii="Times New Roman" w:hAnsi="Times New Roman"/>
          <w:color w:val="000000"/>
          <w:sz w:val="28"/>
          <w:lang w:val="ru-RU"/>
        </w:rPr>
        <w:t>: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5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C0D5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C0D5E">
        <w:rPr>
          <w:rFonts w:ascii="Times New Roman" w:hAnsi="Times New Roman"/>
          <w:color w:val="000000"/>
          <w:sz w:val="28"/>
          <w:lang w:val="ru-RU"/>
        </w:rPr>
        <w:t>: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C0D5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8C0D5E">
        <w:rPr>
          <w:rFonts w:ascii="Times New Roman" w:hAnsi="Times New Roman"/>
          <w:color w:val="000000"/>
          <w:sz w:val="28"/>
          <w:lang w:val="ru-RU"/>
        </w:rPr>
        <w:t>: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5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вредных привычек и иных форм причинения вреда физическому и психическому здоровью;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C0D5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C0D5E">
        <w:rPr>
          <w:rFonts w:ascii="Times New Roman" w:hAnsi="Times New Roman"/>
          <w:color w:val="000000"/>
          <w:sz w:val="28"/>
          <w:lang w:val="ru-RU"/>
        </w:rPr>
        <w:t>: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C0D5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C0D5E">
        <w:rPr>
          <w:rFonts w:ascii="Times New Roman" w:hAnsi="Times New Roman"/>
          <w:color w:val="000000"/>
          <w:sz w:val="28"/>
          <w:lang w:val="ru-RU"/>
        </w:rPr>
        <w:t>: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5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C0D5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C0D5E">
        <w:rPr>
          <w:rFonts w:ascii="Times New Roman" w:hAnsi="Times New Roman"/>
          <w:color w:val="000000"/>
          <w:sz w:val="28"/>
          <w:lang w:val="ru-RU"/>
        </w:rPr>
        <w:t>: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5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870477" w:rsidRPr="008C0D5E" w:rsidRDefault="00870477">
      <w:pPr>
        <w:spacing w:after="0"/>
        <w:ind w:left="120"/>
        <w:rPr>
          <w:lang w:val="ru-RU"/>
        </w:rPr>
      </w:pPr>
      <w:bookmarkStart w:id="10" w:name="_Toc137510620"/>
      <w:bookmarkEnd w:id="10"/>
    </w:p>
    <w:p w:rsidR="00870477" w:rsidRPr="008C0D5E" w:rsidRDefault="00870477">
      <w:pPr>
        <w:spacing w:after="0" w:line="264" w:lineRule="auto"/>
        <w:ind w:left="120"/>
        <w:jc w:val="both"/>
        <w:rPr>
          <w:lang w:val="ru-RU"/>
        </w:rPr>
      </w:pPr>
    </w:p>
    <w:p w:rsidR="00870477" w:rsidRPr="008C0D5E" w:rsidRDefault="008C0D5E">
      <w:pPr>
        <w:spacing w:after="0" w:line="264" w:lineRule="auto"/>
        <w:ind w:left="120"/>
        <w:jc w:val="both"/>
        <w:rPr>
          <w:lang w:val="ru-RU"/>
        </w:rPr>
      </w:pPr>
      <w:r w:rsidRPr="008C0D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bookmarkStart w:id="11" w:name="_Toc134720971"/>
      <w:bookmarkEnd w:id="11"/>
      <w:r w:rsidRPr="008C0D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</w:t>
      </w:r>
      <w:r w:rsidRPr="008C0D5E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70477" w:rsidRPr="008C0D5E" w:rsidRDefault="008C0D5E">
      <w:pPr>
        <w:spacing w:after="0" w:line="264" w:lineRule="auto"/>
        <w:ind w:left="120"/>
        <w:jc w:val="both"/>
        <w:rPr>
          <w:lang w:val="ru-RU"/>
        </w:rPr>
      </w:pPr>
      <w:r w:rsidRPr="008C0D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C0D5E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8C0D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C0D5E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8C0D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C0D5E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8C0D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70477" w:rsidRPr="008C0D5E" w:rsidRDefault="008C0D5E">
      <w:pPr>
        <w:spacing w:after="0" w:line="264" w:lineRule="auto"/>
        <w:ind w:left="120"/>
        <w:jc w:val="both"/>
        <w:rPr>
          <w:lang w:val="ru-RU"/>
        </w:rPr>
      </w:pPr>
      <w:r w:rsidRPr="008C0D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аргументированно вести диалог, уметь смягчать конфликтные ситуации;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70477" w:rsidRPr="008C0D5E" w:rsidRDefault="008C0D5E">
      <w:pPr>
        <w:spacing w:after="0" w:line="264" w:lineRule="auto"/>
        <w:ind w:left="120"/>
        <w:jc w:val="both"/>
        <w:rPr>
          <w:lang w:val="ru-RU"/>
        </w:rPr>
      </w:pPr>
      <w:r w:rsidRPr="008C0D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C0D5E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8C0D5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C0D5E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8C0D5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C0D5E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8C0D5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870477" w:rsidRPr="008C0D5E" w:rsidRDefault="00870477">
      <w:pPr>
        <w:spacing w:after="0"/>
        <w:ind w:left="120"/>
        <w:rPr>
          <w:lang w:val="ru-RU"/>
        </w:rPr>
      </w:pPr>
      <w:bookmarkStart w:id="12" w:name="_Toc137510621"/>
      <w:bookmarkEnd w:id="12"/>
    </w:p>
    <w:p w:rsidR="00870477" w:rsidRPr="008C0D5E" w:rsidRDefault="00870477">
      <w:pPr>
        <w:spacing w:after="0" w:line="264" w:lineRule="auto"/>
        <w:ind w:left="120"/>
        <w:jc w:val="both"/>
        <w:rPr>
          <w:lang w:val="ru-RU"/>
        </w:rPr>
      </w:pPr>
    </w:p>
    <w:p w:rsidR="00870477" w:rsidRPr="008C0D5E" w:rsidRDefault="008C0D5E">
      <w:pPr>
        <w:spacing w:after="0" w:line="264" w:lineRule="auto"/>
        <w:ind w:left="120"/>
        <w:jc w:val="both"/>
        <w:rPr>
          <w:lang w:val="ru-RU"/>
        </w:rPr>
      </w:pPr>
      <w:r w:rsidRPr="008C0D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0477" w:rsidRPr="008C0D5E" w:rsidRDefault="008C0D5E">
      <w:pPr>
        <w:spacing w:after="0" w:line="264" w:lineRule="auto"/>
        <w:ind w:left="12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0D5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C0D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</w:t>
      </w:r>
      <w:r w:rsidRPr="008C0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870477" w:rsidRPr="008C0D5E" w:rsidRDefault="008C0D5E">
      <w:pPr>
        <w:spacing w:after="0" w:line="264" w:lineRule="auto"/>
        <w:ind w:firstLine="600"/>
        <w:jc w:val="both"/>
        <w:rPr>
          <w:lang w:val="ru-RU"/>
        </w:rPr>
      </w:pPr>
      <w:r w:rsidRPr="008C0D5E">
        <w:rPr>
          <w:rFonts w:ascii="Times New Roman" w:hAnsi="Times New Roman"/>
          <w:color w:val="000000"/>
          <w:sz w:val="28"/>
          <w:lang w:val="ru-RU"/>
        </w:rPr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870477" w:rsidRPr="008C0D5E" w:rsidRDefault="00870477">
      <w:pPr>
        <w:rPr>
          <w:lang w:val="ru-RU"/>
        </w:rPr>
        <w:sectPr w:rsidR="00870477" w:rsidRPr="008C0D5E">
          <w:pgSz w:w="11906" w:h="16383"/>
          <w:pgMar w:top="1440" w:right="1440" w:bottom="1440" w:left="1440" w:header="720" w:footer="720" w:gutter="0"/>
          <w:cols w:space="720"/>
        </w:sectPr>
      </w:pPr>
    </w:p>
    <w:p w:rsidR="00870477" w:rsidRDefault="008C0D5E">
      <w:pPr>
        <w:spacing w:after="0"/>
        <w:ind w:left="120"/>
      </w:pPr>
      <w:bookmarkStart w:id="13" w:name="block-41993795"/>
      <w:bookmarkEnd w:id="8"/>
      <w:r w:rsidRPr="008C0D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0477" w:rsidRDefault="008C0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6"/>
        <w:gridCol w:w="1562"/>
        <w:gridCol w:w="1841"/>
        <w:gridCol w:w="1910"/>
        <w:gridCol w:w="2693"/>
      </w:tblGrid>
      <w:tr w:rsidR="008704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477" w:rsidRDefault="008704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477" w:rsidRDefault="00870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477" w:rsidRDefault="00870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477" w:rsidRDefault="0087047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477" w:rsidRDefault="0087047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477" w:rsidRDefault="0087047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477" w:rsidRDefault="00870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477" w:rsidRDefault="00870477"/>
        </w:tc>
      </w:tr>
      <w:tr w:rsidR="00870477" w:rsidRPr="00735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0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70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477" w:rsidRDefault="00870477"/>
        </w:tc>
      </w:tr>
      <w:tr w:rsidR="00870477" w:rsidRPr="00735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0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870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477" w:rsidRDefault="00870477"/>
        </w:tc>
      </w:tr>
      <w:tr w:rsidR="00870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70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70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477" w:rsidRDefault="00870477"/>
        </w:tc>
      </w:tr>
      <w:tr w:rsidR="00870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70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477" w:rsidRDefault="00870477"/>
        </w:tc>
      </w:tr>
      <w:tr w:rsidR="00870477" w:rsidRPr="00735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C0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8C0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870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477" w:rsidRDefault="00870477"/>
        </w:tc>
      </w:tr>
      <w:tr w:rsidR="00870477" w:rsidRPr="00735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0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870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477" w:rsidRDefault="00870477"/>
        </w:tc>
      </w:tr>
      <w:tr w:rsidR="00870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0477" w:rsidRDefault="00870477"/>
        </w:tc>
      </w:tr>
    </w:tbl>
    <w:p w:rsidR="00870477" w:rsidRDefault="00870477">
      <w:pPr>
        <w:sectPr w:rsidR="00870477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70477" w:rsidRDefault="008C0D5E">
      <w:pPr>
        <w:spacing w:after="0"/>
        <w:ind w:left="120"/>
      </w:pPr>
      <w:bookmarkStart w:id="14" w:name="block-4199379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70477" w:rsidRDefault="008C0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214"/>
        <w:gridCol w:w="1230"/>
        <w:gridCol w:w="1841"/>
        <w:gridCol w:w="1910"/>
        <w:gridCol w:w="1347"/>
        <w:gridCol w:w="2221"/>
      </w:tblGrid>
      <w:tr w:rsidR="008704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477" w:rsidRDefault="008704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477" w:rsidRDefault="00870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477" w:rsidRDefault="00870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477" w:rsidRDefault="0087047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477" w:rsidRDefault="0087047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477" w:rsidRDefault="0087047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477" w:rsidRDefault="00870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477" w:rsidRDefault="00870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477" w:rsidRDefault="00870477"/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физическое, психическое и социальное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ведение мяча и во взаимодействии с </w:t>
            </w: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тактической действий во время защиты и </w:t>
            </w: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нападения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занятиях, походах и соревнованиях.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Предотвращение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болезней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узлы. Применение их в походе.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топографической и спортивной карте.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горизонту, азимут. Компас.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компасом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расстояния по карте и на местности.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местным предметам. Действия в случае потери ориентировки.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туриста-проводника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маркированной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</w:t>
            </w:r>
            <w:proofErr w:type="gramStart"/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выбору .</w:t>
            </w:r>
            <w:proofErr w:type="gramEnd"/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Ориентирование в заданном направлении.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по туристским навыкам и спортивному ориентированию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60 м 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Наклон вперед из положения стоя на гимнастической скамье, рывок гири 16 кг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Поднимание туловища из положения лежа на спине,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Метание гранаты весом 500 г (девушки); 700 г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 (сдача норм ГТО с соблюдением правил и техники выполнения испытаний (тестов) 6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0477" w:rsidRDefault="00870477">
            <w:pPr>
              <w:spacing w:after="0"/>
              <w:ind w:left="135"/>
            </w:pPr>
          </w:p>
        </w:tc>
      </w:tr>
      <w:tr w:rsidR="00870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477" w:rsidRPr="008C0D5E" w:rsidRDefault="008C0D5E">
            <w:pPr>
              <w:spacing w:after="0"/>
              <w:ind w:left="135"/>
              <w:rPr>
                <w:lang w:val="ru-RU"/>
              </w:rPr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 w:rsidRPr="008C0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0477" w:rsidRDefault="008C0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477" w:rsidRDefault="00870477"/>
        </w:tc>
      </w:tr>
    </w:tbl>
    <w:p w:rsidR="00870477" w:rsidRDefault="00870477">
      <w:pPr>
        <w:sectPr w:rsidR="00870477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70477" w:rsidRDefault="008C0D5E">
      <w:pPr>
        <w:spacing w:after="0"/>
        <w:ind w:left="120"/>
      </w:pPr>
      <w:bookmarkStart w:id="15" w:name="block-41993799"/>
      <w:bookmarkStart w:id="16" w:name="_GoBack"/>
      <w:bookmarkEnd w:id="1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0477" w:rsidRDefault="008C0D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0477" w:rsidRDefault="00870477">
      <w:pPr>
        <w:spacing w:after="0" w:line="480" w:lineRule="auto"/>
        <w:ind w:left="120"/>
      </w:pPr>
    </w:p>
    <w:p w:rsidR="00870477" w:rsidRDefault="00870477">
      <w:pPr>
        <w:spacing w:after="0" w:line="480" w:lineRule="auto"/>
        <w:ind w:left="120"/>
      </w:pPr>
    </w:p>
    <w:p w:rsidR="00870477" w:rsidRDefault="00870477">
      <w:pPr>
        <w:spacing w:after="0"/>
        <w:ind w:left="120"/>
      </w:pPr>
    </w:p>
    <w:p w:rsidR="00870477" w:rsidRDefault="008C0D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70477" w:rsidRDefault="00870477">
      <w:pPr>
        <w:spacing w:after="0" w:line="480" w:lineRule="auto"/>
        <w:ind w:left="120"/>
      </w:pPr>
    </w:p>
    <w:p w:rsidR="00870477" w:rsidRDefault="00870477">
      <w:pPr>
        <w:spacing w:after="0"/>
        <w:ind w:left="120"/>
      </w:pPr>
    </w:p>
    <w:p w:rsidR="00870477" w:rsidRPr="008C0D5E" w:rsidRDefault="008C0D5E">
      <w:pPr>
        <w:spacing w:after="0" w:line="480" w:lineRule="auto"/>
        <w:ind w:left="120"/>
        <w:rPr>
          <w:lang w:val="ru-RU"/>
        </w:rPr>
      </w:pPr>
      <w:r w:rsidRPr="008C0D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0477" w:rsidRPr="008C0D5E" w:rsidRDefault="00870477">
      <w:pPr>
        <w:spacing w:after="0" w:line="480" w:lineRule="auto"/>
        <w:ind w:left="120"/>
        <w:rPr>
          <w:lang w:val="ru-RU"/>
        </w:rPr>
      </w:pPr>
    </w:p>
    <w:p w:rsidR="00870477" w:rsidRPr="008C0D5E" w:rsidRDefault="00870477">
      <w:pPr>
        <w:rPr>
          <w:lang w:val="ru-RU"/>
        </w:rPr>
        <w:sectPr w:rsidR="00870477" w:rsidRPr="008C0D5E">
          <w:pgSz w:w="11906" w:h="16383"/>
          <w:pgMar w:top="1440" w:right="1440" w:bottom="1440" w:left="1440" w:header="720" w:footer="720" w:gutter="0"/>
          <w:cols w:space="720"/>
        </w:sectPr>
      </w:pPr>
    </w:p>
    <w:bookmarkEnd w:id="15"/>
    <w:p w:rsidR="00C37C59" w:rsidRPr="008C0D5E" w:rsidRDefault="00C37C59">
      <w:pPr>
        <w:rPr>
          <w:lang w:val="ru-RU"/>
        </w:rPr>
      </w:pPr>
    </w:p>
    <w:sectPr w:rsidR="00C37C59" w:rsidRPr="008C0D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0477"/>
    <w:rsid w:val="00735549"/>
    <w:rsid w:val="00870477"/>
    <w:rsid w:val="008C0D5E"/>
    <w:rsid w:val="00C3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2FD4C-7A4C-449A-80D0-6B6677E2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5135</Words>
  <Characters>29276</Characters>
  <Application>Microsoft Office Word</Application>
  <DocSecurity>0</DocSecurity>
  <Lines>243</Lines>
  <Paragraphs>68</Paragraphs>
  <ScaleCrop>false</ScaleCrop>
  <Company>diakov.net</Company>
  <LinksUpToDate>false</LinksUpToDate>
  <CharactersWithSpaces>34343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PASKUDA</cp:lastModifiedBy>
  <cp:revision>3</cp:revision>
  <dcterms:created xsi:type="dcterms:W3CDTF">2024-09-08T16:35:00Z</dcterms:created>
  <dcterms:modified xsi:type="dcterms:W3CDTF">2024-09-29T13:57:00Z</dcterms:modified>
</cp:coreProperties>
</file>